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21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7172"/>
        <w:gridCol w:w="7043"/>
      </w:tblGrid>
      <w:tr w:rsidR="00177988" w:rsidRPr="004360DB" w:rsidTr="00030CFF">
        <w:trPr>
          <w:trHeight w:val="203"/>
        </w:trPr>
        <w:tc>
          <w:tcPr>
            <w:tcW w:w="7172" w:type="dxa"/>
          </w:tcPr>
          <w:p w:rsidR="00177988" w:rsidRPr="00177988" w:rsidRDefault="00177988" w:rsidP="00FB32ED">
            <w:pPr>
              <w:rPr>
                <w:sz w:val="8"/>
                <w:szCs w:val="8"/>
              </w:rPr>
            </w:pPr>
            <w:bookmarkStart w:id="0" w:name="_GoBack"/>
            <w:bookmarkEnd w:id="0"/>
          </w:p>
        </w:tc>
        <w:tc>
          <w:tcPr>
            <w:tcW w:w="7043" w:type="dxa"/>
            <w:tcBorders>
              <w:bottom w:val="nil"/>
            </w:tcBorders>
            <w:vAlign w:val="center"/>
          </w:tcPr>
          <w:p w:rsidR="00177988" w:rsidRPr="00177988" w:rsidRDefault="00177988" w:rsidP="00177988">
            <w:pPr>
              <w:rPr>
                <w:b/>
                <w:smallCaps/>
                <w:sz w:val="8"/>
                <w:szCs w:val="8"/>
                <w:u w:val="single"/>
              </w:rPr>
            </w:pPr>
          </w:p>
        </w:tc>
      </w:tr>
      <w:tr w:rsidR="00177988" w:rsidRPr="004360DB" w:rsidTr="00030CFF">
        <w:trPr>
          <w:trHeight w:val="2090"/>
        </w:trPr>
        <w:tc>
          <w:tcPr>
            <w:tcW w:w="7172" w:type="dxa"/>
            <w:tcBorders>
              <w:right w:val="single" w:sz="4" w:space="0" w:color="auto"/>
            </w:tcBorders>
          </w:tcPr>
          <w:p w:rsidR="00177988" w:rsidRPr="00177988" w:rsidRDefault="00070E39" w:rsidP="00FB32ED">
            <w:pPr>
              <w:rPr>
                <w:sz w:val="8"/>
                <w:szCs w:val="8"/>
              </w:rPr>
            </w:pPr>
            <w:r w:rsidRPr="00030CFF">
              <w:rPr>
                <w:noProof/>
                <w:sz w:val="8"/>
                <w:szCs w:val="8"/>
              </w:rPr>
              <w:drawing>
                <wp:inline distT="0" distB="0" distL="0" distR="0">
                  <wp:extent cx="3070860" cy="1257300"/>
                  <wp:effectExtent l="0" t="0" r="0" b="0"/>
                  <wp:docPr id="1" name="Image 1" descr="Logo SPCPF horiz 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SPCPF horiz rv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0860" cy="1257300"/>
                          </a:xfrm>
                          <a:prstGeom prst="rect">
                            <a:avLst/>
                          </a:prstGeom>
                          <a:noFill/>
                          <a:ln>
                            <a:noFill/>
                          </a:ln>
                        </pic:spPr>
                      </pic:pic>
                    </a:graphicData>
                  </a:graphic>
                </wp:inline>
              </w:drawing>
            </w:r>
          </w:p>
        </w:tc>
        <w:tc>
          <w:tcPr>
            <w:tcW w:w="7043" w:type="dxa"/>
            <w:tcBorders>
              <w:top w:val="nil"/>
              <w:left w:val="single" w:sz="4" w:space="0" w:color="auto"/>
              <w:bottom w:val="nil"/>
            </w:tcBorders>
            <w:vAlign w:val="center"/>
          </w:tcPr>
          <w:p w:rsidR="00177988" w:rsidRPr="003B222F" w:rsidRDefault="00030CFF" w:rsidP="00177988">
            <w:pPr>
              <w:spacing w:before="80"/>
              <w:jc w:val="center"/>
              <w:rPr>
                <w:b/>
                <w:smallCaps/>
                <w:sz w:val="28"/>
                <w:szCs w:val="28"/>
                <w:u w:val="single"/>
              </w:rPr>
            </w:pPr>
            <w:r>
              <w:rPr>
                <w:b/>
                <w:smallCaps/>
                <w:sz w:val="28"/>
                <w:szCs w:val="28"/>
                <w:u w:val="single"/>
              </w:rPr>
              <w:t>CONTINUITE DES SERVICES</w:t>
            </w:r>
          </w:p>
          <w:p w:rsidR="00177988" w:rsidRPr="003B222F" w:rsidRDefault="00030CFF" w:rsidP="00177988">
            <w:pPr>
              <w:spacing w:before="80"/>
              <w:jc w:val="center"/>
              <w:rPr>
                <w:i/>
              </w:rPr>
            </w:pPr>
            <w:r>
              <w:rPr>
                <w:i/>
                <w:highlight w:val="yellow"/>
              </w:rPr>
              <w:t>Suivi administratif</w:t>
            </w:r>
          </w:p>
          <w:p w:rsidR="00177988" w:rsidRPr="003B222F" w:rsidRDefault="00177988" w:rsidP="00177988">
            <w:pPr>
              <w:spacing w:before="80"/>
              <w:jc w:val="center"/>
            </w:pPr>
            <w:r w:rsidRPr="003B222F">
              <w:t>-----------------------------</w:t>
            </w:r>
          </w:p>
          <w:p w:rsidR="00177988" w:rsidRPr="003B222F" w:rsidRDefault="00030CFF" w:rsidP="00177988">
            <w:pPr>
              <w:spacing w:before="80"/>
              <w:jc w:val="center"/>
              <w:rPr>
                <w:b/>
              </w:rPr>
            </w:pPr>
            <w:r>
              <w:rPr>
                <w:b/>
              </w:rPr>
              <w:t>Fiche n°1 sur les décisions du Maire prises dans le cadre des délégations de compétence du conseil municipal</w:t>
            </w:r>
          </w:p>
          <w:p w:rsidR="00177988" w:rsidRPr="00177988" w:rsidRDefault="00177988" w:rsidP="00030CFF">
            <w:pPr>
              <w:jc w:val="center"/>
              <w:rPr>
                <w:b/>
                <w:smallCaps/>
                <w:sz w:val="8"/>
                <w:szCs w:val="8"/>
                <w:u w:val="single"/>
              </w:rPr>
            </w:pPr>
            <w:r w:rsidRPr="003B222F">
              <w:rPr>
                <w:b/>
              </w:rPr>
              <w:t xml:space="preserve">du </w:t>
            </w:r>
            <w:r w:rsidR="00030CFF">
              <w:rPr>
                <w:b/>
              </w:rPr>
              <w:t>06 avril 2020</w:t>
            </w:r>
          </w:p>
        </w:tc>
      </w:tr>
      <w:tr w:rsidR="00177988" w:rsidRPr="004360DB" w:rsidTr="00030CFF">
        <w:trPr>
          <w:trHeight w:val="214"/>
        </w:trPr>
        <w:tc>
          <w:tcPr>
            <w:tcW w:w="7172" w:type="dxa"/>
          </w:tcPr>
          <w:p w:rsidR="00177988" w:rsidRPr="00177988" w:rsidRDefault="00177988" w:rsidP="00FB32ED">
            <w:pPr>
              <w:rPr>
                <w:sz w:val="8"/>
                <w:szCs w:val="8"/>
              </w:rPr>
            </w:pPr>
          </w:p>
        </w:tc>
        <w:tc>
          <w:tcPr>
            <w:tcW w:w="7043" w:type="dxa"/>
            <w:tcBorders>
              <w:top w:val="nil"/>
            </w:tcBorders>
            <w:vAlign w:val="center"/>
          </w:tcPr>
          <w:p w:rsidR="00177988" w:rsidRPr="00177988" w:rsidRDefault="00177988" w:rsidP="00FB32ED">
            <w:pPr>
              <w:rPr>
                <w:b/>
                <w:smallCaps/>
                <w:sz w:val="8"/>
                <w:szCs w:val="8"/>
                <w:u w:val="single"/>
              </w:rPr>
            </w:pPr>
          </w:p>
        </w:tc>
      </w:tr>
    </w:tbl>
    <w:p w:rsidR="000915DF" w:rsidRDefault="000915DF" w:rsidP="000915DF"/>
    <w:p w:rsidR="00030CFF" w:rsidRDefault="00030CFF" w:rsidP="00030CFF">
      <w:pPr>
        <w:pStyle w:val="Nomdudocument"/>
      </w:pPr>
      <w:r>
        <w:t xml:space="preserve"> ANNEXE 1 – Modèle de suivi des décisions du Maire prises sur la base des compétences déléguées par le conseil municipal</w:t>
      </w:r>
    </w:p>
    <w:p w:rsidR="00030CFF" w:rsidRDefault="00030CFF" w:rsidP="00030CFF">
      <w:pPr>
        <w:spacing w:before="0"/>
        <w:jc w:val="left"/>
      </w:pPr>
    </w:p>
    <w:p w:rsidR="00030CFF" w:rsidRPr="00FC5CDD" w:rsidRDefault="00030CFF" w:rsidP="00030CFF">
      <w:pPr>
        <w:spacing w:before="0"/>
        <w:jc w:val="center"/>
        <w:rPr>
          <w:i/>
          <w:color w:val="FF0000"/>
          <w:u w:val="single"/>
        </w:rPr>
      </w:pPr>
      <w:r w:rsidRPr="00FC5CDD">
        <w:rPr>
          <w:i/>
          <w:color w:val="FF0000"/>
          <w:u w:val="single"/>
        </w:rPr>
        <w:t>ATTENTION : ce modèle reste une proposition générale et doit être adapté à la situation de votre commune.</w:t>
      </w:r>
    </w:p>
    <w:p w:rsidR="00030CFF" w:rsidRDefault="00030CFF" w:rsidP="00030CFF"/>
    <w:p w:rsidR="00030CFF" w:rsidRDefault="00030CFF" w:rsidP="00030CFF">
      <w:r>
        <w:t>Pour suivre les décisions du Maire prises dans tous les domaines et pouvant relever de plusieurs services communaux, il est proposé :</w:t>
      </w:r>
    </w:p>
    <w:p w:rsidR="00030CFF" w:rsidRDefault="00030CFF" w:rsidP="00030CFF">
      <w:pPr>
        <w:pStyle w:val="Paragraphedeliste"/>
        <w:numPr>
          <w:ilvl w:val="0"/>
          <w:numId w:val="37"/>
        </w:numPr>
      </w:pPr>
      <w:r>
        <w:t>ETAPE 1 : De recenser les décisions qui relève de chacun de vos services avec le premier tableau ci-dessous ;</w:t>
      </w:r>
    </w:p>
    <w:p w:rsidR="00030CFF" w:rsidRPr="000F3295" w:rsidRDefault="00030CFF" w:rsidP="00030CFF">
      <w:pPr>
        <w:pStyle w:val="Paragraphedeliste"/>
        <w:numPr>
          <w:ilvl w:val="0"/>
          <w:numId w:val="37"/>
        </w:numPr>
      </w:pPr>
      <w:r>
        <w:t>ETAPE 2 : Puis, selon votre organisation fonctionnelle, de recenser chaque décision suivie par chaque agent au sein d’un service central (ex : direction ou secrétariat général) ou dans chaque service concerné (ex : l’état civil pour toutes les décisions d’attribution des concessions au cimetière communal).</w:t>
      </w:r>
    </w:p>
    <w:p w:rsidR="00030CFF" w:rsidRDefault="00030CFF" w:rsidP="00030CFF">
      <w:pPr>
        <w:tabs>
          <w:tab w:val="left" w:pos="2112"/>
        </w:tabs>
      </w:pPr>
      <w:r>
        <w:tab/>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5"/>
        <w:gridCol w:w="1830"/>
        <w:gridCol w:w="1985"/>
        <w:gridCol w:w="1842"/>
        <w:gridCol w:w="1985"/>
      </w:tblGrid>
      <w:tr w:rsidR="00030CFF" w:rsidRPr="008C742F" w:rsidTr="00030CFF">
        <w:tc>
          <w:tcPr>
            <w:tcW w:w="13887" w:type="dxa"/>
            <w:gridSpan w:val="5"/>
            <w:shd w:val="clear" w:color="auto" w:fill="D9D9D9"/>
            <w:vAlign w:val="center"/>
          </w:tcPr>
          <w:p w:rsidR="00030CFF" w:rsidRPr="00030CFF" w:rsidRDefault="00030CFF" w:rsidP="00030CFF">
            <w:pPr>
              <w:spacing w:before="0"/>
              <w:jc w:val="center"/>
              <w:rPr>
                <w:b/>
                <w:sz w:val="28"/>
              </w:rPr>
            </w:pPr>
            <w:r w:rsidRPr="00030CFF">
              <w:rPr>
                <w:b/>
                <w:sz w:val="28"/>
              </w:rPr>
              <w:t>ETAPE 1 – RECENSEMENT DES DECISIONS SUIVIES PAR CHAQUE SERVICE</w:t>
            </w:r>
          </w:p>
        </w:tc>
      </w:tr>
      <w:tr w:rsidR="00030CFF" w:rsidRPr="008C742F" w:rsidTr="00030CFF">
        <w:tc>
          <w:tcPr>
            <w:tcW w:w="6245" w:type="dxa"/>
            <w:vMerge w:val="restart"/>
            <w:shd w:val="clear" w:color="auto" w:fill="D9D9D9"/>
            <w:vAlign w:val="center"/>
          </w:tcPr>
          <w:p w:rsidR="00030CFF" w:rsidRPr="00030CFF" w:rsidRDefault="00030CFF" w:rsidP="00030CFF">
            <w:pPr>
              <w:spacing w:before="0"/>
              <w:jc w:val="center"/>
              <w:rPr>
                <w:b/>
                <w:sz w:val="28"/>
              </w:rPr>
            </w:pPr>
            <w:r w:rsidRPr="00030CFF">
              <w:rPr>
                <w:b/>
                <w:sz w:val="28"/>
              </w:rPr>
              <w:t>Compétences déléguées au Maire</w:t>
            </w:r>
          </w:p>
        </w:tc>
        <w:tc>
          <w:tcPr>
            <w:tcW w:w="7642" w:type="dxa"/>
            <w:gridSpan w:val="4"/>
            <w:shd w:val="clear" w:color="auto" w:fill="D9D9D9"/>
            <w:vAlign w:val="center"/>
          </w:tcPr>
          <w:p w:rsidR="00030CFF" w:rsidRPr="00030CFF" w:rsidRDefault="00030CFF" w:rsidP="00030CFF">
            <w:pPr>
              <w:spacing w:before="0"/>
              <w:jc w:val="center"/>
              <w:rPr>
                <w:b/>
                <w:sz w:val="28"/>
              </w:rPr>
            </w:pPr>
            <w:r w:rsidRPr="00030CFF">
              <w:rPr>
                <w:b/>
                <w:sz w:val="28"/>
              </w:rPr>
              <w:t>Services de la commune concerné</w:t>
            </w:r>
          </w:p>
        </w:tc>
      </w:tr>
      <w:tr w:rsidR="00030CFF" w:rsidTr="00030CFF">
        <w:tc>
          <w:tcPr>
            <w:tcW w:w="6245" w:type="dxa"/>
            <w:vMerge/>
            <w:shd w:val="clear" w:color="auto" w:fill="auto"/>
            <w:vAlign w:val="center"/>
          </w:tcPr>
          <w:p w:rsidR="00030CFF" w:rsidRDefault="00030CFF" w:rsidP="00CC3E15"/>
        </w:tc>
        <w:tc>
          <w:tcPr>
            <w:tcW w:w="1830" w:type="dxa"/>
            <w:shd w:val="clear" w:color="auto" w:fill="auto"/>
            <w:vAlign w:val="center"/>
          </w:tcPr>
          <w:p w:rsidR="00030CFF" w:rsidRPr="00030CFF" w:rsidRDefault="00030CFF" w:rsidP="00030CFF">
            <w:pPr>
              <w:spacing w:before="0"/>
              <w:jc w:val="center"/>
              <w:rPr>
                <w:i/>
                <w:color w:val="FF0000"/>
              </w:rPr>
            </w:pPr>
            <w:r w:rsidRPr="00030CFF">
              <w:rPr>
                <w:i/>
                <w:color w:val="FF0000"/>
              </w:rPr>
              <w:t>Ex : service des affaires administratives et financières</w:t>
            </w:r>
          </w:p>
        </w:tc>
        <w:tc>
          <w:tcPr>
            <w:tcW w:w="1985" w:type="dxa"/>
            <w:shd w:val="clear" w:color="auto" w:fill="auto"/>
            <w:vAlign w:val="center"/>
          </w:tcPr>
          <w:p w:rsidR="00030CFF" w:rsidRPr="00030CFF" w:rsidRDefault="00030CFF" w:rsidP="00030CFF">
            <w:pPr>
              <w:spacing w:before="0"/>
              <w:jc w:val="center"/>
              <w:rPr>
                <w:i/>
                <w:color w:val="FF0000"/>
              </w:rPr>
            </w:pPr>
            <w:r w:rsidRPr="00030CFF">
              <w:rPr>
                <w:i/>
                <w:color w:val="FF0000"/>
              </w:rPr>
              <w:t>Ex : service de la sécurité civile et publique</w:t>
            </w:r>
          </w:p>
        </w:tc>
        <w:tc>
          <w:tcPr>
            <w:tcW w:w="1842" w:type="dxa"/>
            <w:shd w:val="clear" w:color="auto" w:fill="auto"/>
            <w:vAlign w:val="center"/>
          </w:tcPr>
          <w:p w:rsidR="00030CFF" w:rsidRPr="00030CFF" w:rsidRDefault="00030CFF" w:rsidP="00030CFF">
            <w:pPr>
              <w:spacing w:before="0"/>
              <w:jc w:val="center"/>
              <w:rPr>
                <w:i/>
                <w:color w:val="FF0000"/>
              </w:rPr>
            </w:pPr>
            <w:r w:rsidRPr="00030CFF">
              <w:rPr>
                <w:i/>
                <w:color w:val="FF0000"/>
              </w:rPr>
              <w:t>Ex : service technique</w:t>
            </w:r>
          </w:p>
        </w:tc>
        <w:tc>
          <w:tcPr>
            <w:tcW w:w="1985" w:type="dxa"/>
            <w:shd w:val="clear" w:color="auto" w:fill="auto"/>
            <w:vAlign w:val="center"/>
          </w:tcPr>
          <w:p w:rsidR="00030CFF" w:rsidRPr="00030CFF" w:rsidRDefault="00030CFF" w:rsidP="00030CFF">
            <w:pPr>
              <w:spacing w:before="0"/>
              <w:jc w:val="center"/>
              <w:rPr>
                <w:i/>
                <w:color w:val="FF0000"/>
              </w:rPr>
            </w:pPr>
            <w:r w:rsidRPr="00030CFF">
              <w:rPr>
                <w:i/>
                <w:color w:val="FF0000"/>
              </w:rPr>
              <w:t>Ex : service des affaires sociales et éducatives</w:t>
            </w:r>
          </w:p>
        </w:tc>
      </w:tr>
      <w:tr w:rsidR="00030CFF" w:rsidTr="00030CFF">
        <w:tc>
          <w:tcPr>
            <w:tcW w:w="6245" w:type="dxa"/>
            <w:shd w:val="clear" w:color="auto" w:fill="auto"/>
            <w:vAlign w:val="center"/>
          </w:tcPr>
          <w:p w:rsidR="00030CFF" w:rsidRDefault="00030CFF" w:rsidP="00CC3E15">
            <w:r>
              <w:t>1º D'arrêter et modifier l'affectation des propriétés communales utilisées par les services publics municipaux ;</w:t>
            </w:r>
          </w:p>
        </w:tc>
        <w:tc>
          <w:tcPr>
            <w:tcW w:w="1830" w:type="dxa"/>
            <w:shd w:val="clear" w:color="auto" w:fill="auto"/>
            <w:vAlign w:val="center"/>
          </w:tcPr>
          <w:p w:rsidR="00030CFF" w:rsidRPr="00030CFF" w:rsidRDefault="00030CFF" w:rsidP="00030CFF">
            <w:pPr>
              <w:spacing w:before="0"/>
              <w:jc w:val="center"/>
              <w:rPr>
                <w:i/>
                <w:color w:val="FF0000"/>
              </w:rPr>
            </w:pPr>
          </w:p>
        </w:tc>
        <w:tc>
          <w:tcPr>
            <w:tcW w:w="1985" w:type="dxa"/>
            <w:shd w:val="clear" w:color="auto" w:fill="auto"/>
            <w:vAlign w:val="center"/>
          </w:tcPr>
          <w:p w:rsidR="00030CFF" w:rsidRPr="00030CFF" w:rsidRDefault="00030CFF" w:rsidP="00030CFF">
            <w:pPr>
              <w:spacing w:before="0"/>
              <w:jc w:val="center"/>
              <w:rPr>
                <w:i/>
                <w:color w:val="FF0000"/>
              </w:rPr>
            </w:pPr>
          </w:p>
        </w:tc>
        <w:tc>
          <w:tcPr>
            <w:tcW w:w="1842" w:type="dxa"/>
            <w:shd w:val="clear" w:color="auto" w:fill="auto"/>
            <w:vAlign w:val="center"/>
          </w:tcPr>
          <w:p w:rsidR="00030CFF" w:rsidRDefault="00030CFF" w:rsidP="00030CFF">
            <w:pPr>
              <w:spacing w:before="0"/>
              <w:jc w:val="center"/>
            </w:pPr>
            <w:r w:rsidRPr="00030CFF">
              <w:rPr>
                <w:i/>
                <w:color w:val="FF0000"/>
              </w:rPr>
              <w:t>Ex : oui</w:t>
            </w:r>
          </w:p>
        </w:tc>
        <w:tc>
          <w:tcPr>
            <w:tcW w:w="1985" w:type="dxa"/>
            <w:shd w:val="clear" w:color="auto" w:fill="auto"/>
            <w:vAlign w:val="center"/>
          </w:tcPr>
          <w:p w:rsidR="00030CFF" w:rsidRDefault="00030CFF" w:rsidP="00030CFF">
            <w:pPr>
              <w:spacing w:before="0"/>
              <w:jc w:val="center"/>
            </w:pPr>
          </w:p>
        </w:tc>
      </w:tr>
      <w:tr w:rsidR="00030CFF" w:rsidTr="00030CFF">
        <w:tc>
          <w:tcPr>
            <w:tcW w:w="6245" w:type="dxa"/>
            <w:shd w:val="clear" w:color="auto" w:fill="auto"/>
            <w:vAlign w:val="center"/>
          </w:tcPr>
          <w:p w:rsidR="00030CFF" w:rsidRDefault="00030CFF" w:rsidP="00CC3E15">
            <w:r>
              <w:lastRenderedPageBreak/>
              <w:t>2º De fixer, dans les limites déterminées par le conseil municipal, les tarifs des droits de voirie, de stationnement, de dépôt temporaire sur les voies et autres lieux publics et, d'une manière générale, des   droits prévus au profit de la commune qui n'ont pas un caractère fiscal ;</w:t>
            </w:r>
          </w:p>
        </w:tc>
        <w:tc>
          <w:tcPr>
            <w:tcW w:w="1830" w:type="dxa"/>
            <w:shd w:val="clear" w:color="auto" w:fill="auto"/>
            <w:vAlign w:val="center"/>
          </w:tcPr>
          <w:p w:rsidR="00030CFF" w:rsidRDefault="00030CFF" w:rsidP="00030CFF">
            <w:pPr>
              <w:spacing w:before="0"/>
              <w:jc w:val="center"/>
            </w:pPr>
          </w:p>
        </w:tc>
        <w:tc>
          <w:tcPr>
            <w:tcW w:w="1985" w:type="dxa"/>
            <w:shd w:val="clear" w:color="auto" w:fill="auto"/>
            <w:vAlign w:val="center"/>
          </w:tcPr>
          <w:p w:rsidR="00030CFF" w:rsidRDefault="00030CFF" w:rsidP="00030CFF">
            <w:pPr>
              <w:spacing w:before="0"/>
              <w:jc w:val="center"/>
            </w:pPr>
            <w:r w:rsidRPr="00030CFF">
              <w:rPr>
                <w:i/>
                <w:color w:val="FF0000"/>
              </w:rPr>
              <w:t>Ex : oui</w:t>
            </w:r>
          </w:p>
        </w:tc>
        <w:tc>
          <w:tcPr>
            <w:tcW w:w="1842" w:type="dxa"/>
            <w:shd w:val="clear" w:color="auto" w:fill="auto"/>
            <w:vAlign w:val="center"/>
          </w:tcPr>
          <w:p w:rsidR="00030CFF" w:rsidRDefault="00030CFF" w:rsidP="00030CFF">
            <w:pPr>
              <w:spacing w:before="0"/>
              <w:jc w:val="center"/>
            </w:pPr>
          </w:p>
        </w:tc>
        <w:tc>
          <w:tcPr>
            <w:tcW w:w="1985" w:type="dxa"/>
            <w:shd w:val="clear" w:color="auto" w:fill="auto"/>
            <w:vAlign w:val="center"/>
          </w:tcPr>
          <w:p w:rsidR="00030CFF" w:rsidRDefault="00030CFF" w:rsidP="00030CFF">
            <w:pPr>
              <w:spacing w:before="0"/>
              <w:jc w:val="center"/>
            </w:pPr>
          </w:p>
        </w:tc>
      </w:tr>
      <w:tr w:rsidR="00030CFF" w:rsidTr="00030CFF">
        <w:tc>
          <w:tcPr>
            <w:tcW w:w="6245" w:type="dxa"/>
            <w:shd w:val="clear" w:color="auto" w:fill="auto"/>
            <w:vAlign w:val="center"/>
          </w:tcPr>
          <w:p w:rsidR="00030CFF" w:rsidRDefault="00030CFF" w:rsidP="00CC3E15">
            <w:r>
              <w:t>4° De prendre toute décision concernant la préparation, la passation, l’exécution et le règlement des marchés publics tels que définis par la réglementation applicable localement ainsi que toute décision concernant leurs avenants, lorsque les crédits sont inscrits au budget ;</w:t>
            </w:r>
          </w:p>
        </w:tc>
        <w:tc>
          <w:tcPr>
            <w:tcW w:w="1830" w:type="dxa"/>
            <w:shd w:val="clear" w:color="auto" w:fill="auto"/>
            <w:vAlign w:val="center"/>
          </w:tcPr>
          <w:p w:rsidR="00030CFF" w:rsidRDefault="00030CFF" w:rsidP="00030CFF">
            <w:pPr>
              <w:spacing w:before="0"/>
              <w:jc w:val="center"/>
            </w:pPr>
            <w:r w:rsidRPr="00030CFF">
              <w:rPr>
                <w:i/>
                <w:color w:val="FF0000"/>
              </w:rPr>
              <w:t>Ex : oui</w:t>
            </w:r>
          </w:p>
        </w:tc>
        <w:tc>
          <w:tcPr>
            <w:tcW w:w="1985" w:type="dxa"/>
            <w:shd w:val="clear" w:color="auto" w:fill="auto"/>
            <w:vAlign w:val="center"/>
          </w:tcPr>
          <w:p w:rsidR="00030CFF" w:rsidRDefault="00030CFF" w:rsidP="00030CFF">
            <w:pPr>
              <w:spacing w:before="0"/>
              <w:jc w:val="center"/>
            </w:pPr>
            <w:r w:rsidRPr="00030CFF">
              <w:rPr>
                <w:i/>
                <w:color w:val="FF0000"/>
              </w:rPr>
              <w:t>Ex : oui</w:t>
            </w:r>
          </w:p>
        </w:tc>
        <w:tc>
          <w:tcPr>
            <w:tcW w:w="1842" w:type="dxa"/>
            <w:shd w:val="clear" w:color="auto" w:fill="auto"/>
            <w:vAlign w:val="center"/>
          </w:tcPr>
          <w:p w:rsidR="00030CFF" w:rsidRDefault="00030CFF" w:rsidP="00030CFF">
            <w:pPr>
              <w:spacing w:before="0"/>
              <w:jc w:val="center"/>
            </w:pPr>
            <w:r w:rsidRPr="00030CFF">
              <w:rPr>
                <w:i/>
                <w:color w:val="FF0000"/>
              </w:rPr>
              <w:t>Ex : oui</w:t>
            </w:r>
          </w:p>
        </w:tc>
        <w:tc>
          <w:tcPr>
            <w:tcW w:w="1985" w:type="dxa"/>
            <w:shd w:val="clear" w:color="auto" w:fill="auto"/>
            <w:vAlign w:val="center"/>
          </w:tcPr>
          <w:p w:rsidR="00030CFF" w:rsidRDefault="00030CFF" w:rsidP="00030CFF">
            <w:pPr>
              <w:spacing w:before="0"/>
              <w:jc w:val="center"/>
            </w:pPr>
            <w:r w:rsidRPr="00030CFF">
              <w:rPr>
                <w:i/>
                <w:color w:val="FF0000"/>
              </w:rPr>
              <w:t>Ex : oui</w:t>
            </w:r>
          </w:p>
        </w:tc>
      </w:tr>
      <w:tr w:rsidR="00030CFF" w:rsidTr="00030CFF">
        <w:tc>
          <w:tcPr>
            <w:tcW w:w="6245" w:type="dxa"/>
            <w:shd w:val="clear" w:color="auto" w:fill="auto"/>
            <w:vAlign w:val="center"/>
          </w:tcPr>
          <w:p w:rsidR="00030CFF" w:rsidRDefault="00030CFF" w:rsidP="00CC3E15">
            <w:r>
              <w:t>5º De décider de la conclusion et de la révision du louage de choses pour une durée n'excédant pas douze ans ;</w:t>
            </w:r>
          </w:p>
        </w:tc>
        <w:tc>
          <w:tcPr>
            <w:tcW w:w="1830" w:type="dxa"/>
            <w:shd w:val="clear" w:color="auto" w:fill="auto"/>
            <w:vAlign w:val="center"/>
          </w:tcPr>
          <w:p w:rsidR="00030CFF" w:rsidRDefault="00030CFF" w:rsidP="00030CFF">
            <w:pPr>
              <w:spacing w:before="0"/>
              <w:jc w:val="center"/>
            </w:pPr>
          </w:p>
        </w:tc>
        <w:tc>
          <w:tcPr>
            <w:tcW w:w="1985" w:type="dxa"/>
            <w:shd w:val="clear" w:color="auto" w:fill="auto"/>
            <w:vAlign w:val="center"/>
          </w:tcPr>
          <w:p w:rsidR="00030CFF" w:rsidRDefault="00030CFF" w:rsidP="00030CFF">
            <w:pPr>
              <w:spacing w:before="0"/>
              <w:jc w:val="center"/>
            </w:pPr>
          </w:p>
        </w:tc>
        <w:tc>
          <w:tcPr>
            <w:tcW w:w="1842" w:type="dxa"/>
            <w:shd w:val="clear" w:color="auto" w:fill="auto"/>
            <w:vAlign w:val="center"/>
          </w:tcPr>
          <w:p w:rsidR="00030CFF" w:rsidRDefault="00030CFF" w:rsidP="00030CFF">
            <w:pPr>
              <w:spacing w:before="0"/>
              <w:jc w:val="center"/>
            </w:pPr>
          </w:p>
        </w:tc>
        <w:tc>
          <w:tcPr>
            <w:tcW w:w="1985" w:type="dxa"/>
            <w:shd w:val="clear" w:color="auto" w:fill="auto"/>
            <w:vAlign w:val="center"/>
          </w:tcPr>
          <w:p w:rsidR="00030CFF" w:rsidRDefault="00030CFF" w:rsidP="00030CFF">
            <w:pPr>
              <w:spacing w:before="0"/>
              <w:jc w:val="center"/>
            </w:pPr>
          </w:p>
        </w:tc>
      </w:tr>
      <w:tr w:rsidR="00030CFF" w:rsidTr="00030CFF">
        <w:tc>
          <w:tcPr>
            <w:tcW w:w="6245" w:type="dxa"/>
            <w:shd w:val="clear" w:color="auto" w:fill="auto"/>
            <w:vAlign w:val="center"/>
          </w:tcPr>
          <w:p w:rsidR="00030CFF" w:rsidRDefault="00030CFF" w:rsidP="00CC3E15">
            <w:r>
              <w:t>6° De passer les contrats d'assurance ainsi que d'accepter les indemnités de sinistre y afférentes ;</w:t>
            </w:r>
          </w:p>
        </w:tc>
        <w:tc>
          <w:tcPr>
            <w:tcW w:w="1830" w:type="dxa"/>
            <w:shd w:val="clear" w:color="auto" w:fill="auto"/>
            <w:vAlign w:val="center"/>
          </w:tcPr>
          <w:p w:rsidR="00030CFF" w:rsidRDefault="00030CFF" w:rsidP="00030CFF">
            <w:pPr>
              <w:spacing w:before="0"/>
              <w:jc w:val="center"/>
            </w:pPr>
          </w:p>
        </w:tc>
        <w:tc>
          <w:tcPr>
            <w:tcW w:w="1985" w:type="dxa"/>
            <w:shd w:val="clear" w:color="auto" w:fill="auto"/>
            <w:vAlign w:val="center"/>
          </w:tcPr>
          <w:p w:rsidR="00030CFF" w:rsidRDefault="00030CFF" w:rsidP="00030CFF">
            <w:pPr>
              <w:spacing w:before="0"/>
              <w:jc w:val="center"/>
            </w:pPr>
          </w:p>
        </w:tc>
        <w:tc>
          <w:tcPr>
            <w:tcW w:w="1842" w:type="dxa"/>
            <w:shd w:val="clear" w:color="auto" w:fill="auto"/>
            <w:vAlign w:val="center"/>
          </w:tcPr>
          <w:p w:rsidR="00030CFF" w:rsidRDefault="00030CFF" w:rsidP="00030CFF">
            <w:pPr>
              <w:spacing w:before="0"/>
              <w:jc w:val="center"/>
            </w:pPr>
          </w:p>
        </w:tc>
        <w:tc>
          <w:tcPr>
            <w:tcW w:w="1985" w:type="dxa"/>
            <w:shd w:val="clear" w:color="auto" w:fill="auto"/>
            <w:vAlign w:val="center"/>
          </w:tcPr>
          <w:p w:rsidR="00030CFF" w:rsidRDefault="00030CFF" w:rsidP="00030CFF">
            <w:pPr>
              <w:spacing w:before="0"/>
              <w:jc w:val="center"/>
            </w:pPr>
          </w:p>
        </w:tc>
      </w:tr>
      <w:tr w:rsidR="00030CFF" w:rsidTr="00030CFF">
        <w:tc>
          <w:tcPr>
            <w:tcW w:w="6245" w:type="dxa"/>
            <w:shd w:val="clear" w:color="auto" w:fill="auto"/>
            <w:vAlign w:val="center"/>
          </w:tcPr>
          <w:p w:rsidR="00030CFF" w:rsidRDefault="00030CFF" w:rsidP="00CC3E15">
            <w:r>
              <w:t>7º De créer, modifier ou supprimer les régies comptables nécessaires au fonctionnement des services municipaux ;</w:t>
            </w:r>
          </w:p>
        </w:tc>
        <w:tc>
          <w:tcPr>
            <w:tcW w:w="1830" w:type="dxa"/>
            <w:shd w:val="clear" w:color="auto" w:fill="auto"/>
            <w:vAlign w:val="center"/>
          </w:tcPr>
          <w:p w:rsidR="00030CFF" w:rsidRDefault="00030CFF" w:rsidP="00030CFF">
            <w:pPr>
              <w:spacing w:before="0"/>
              <w:jc w:val="center"/>
            </w:pPr>
          </w:p>
        </w:tc>
        <w:tc>
          <w:tcPr>
            <w:tcW w:w="1985" w:type="dxa"/>
            <w:shd w:val="clear" w:color="auto" w:fill="auto"/>
            <w:vAlign w:val="center"/>
          </w:tcPr>
          <w:p w:rsidR="00030CFF" w:rsidRDefault="00030CFF" w:rsidP="00030CFF">
            <w:pPr>
              <w:spacing w:before="0"/>
              <w:jc w:val="center"/>
            </w:pPr>
          </w:p>
        </w:tc>
        <w:tc>
          <w:tcPr>
            <w:tcW w:w="1842" w:type="dxa"/>
            <w:shd w:val="clear" w:color="auto" w:fill="auto"/>
            <w:vAlign w:val="center"/>
          </w:tcPr>
          <w:p w:rsidR="00030CFF" w:rsidRDefault="00030CFF" w:rsidP="00030CFF">
            <w:pPr>
              <w:spacing w:before="0"/>
              <w:jc w:val="center"/>
            </w:pPr>
          </w:p>
        </w:tc>
        <w:tc>
          <w:tcPr>
            <w:tcW w:w="1985" w:type="dxa"/>
            <w:shd w:val="clear" w:color="auto" w:fill="auto"/>
            <w:vAlign w:val="center"/>
          </w:tcPr>
          <w:p w:rsidR="00030CFF" w:rsidRDefault="00030CFF" w:rsidP="00030CFF">
            <w:pPr>
              <w:spacing w:before="0"/>
              <w:jc w:val="center"/>
            </w:pPr>
          </w:p>
        </w:tc>
      </w:tr>
      <w:tr w:rsidR="00030CFF" w:rsidTr="00030CFF">
        <w:tc>
          <w:tcPr>
            <w:tcW w:w="6245" w:type="dxa"/>
            <w:shd w:val="clear" w:color="auto" w:fill="auto"/>
            <w:vAlign w:val="center"/>
          </w:tcPr>
          <w:p w:rsidR="00030CFF" w:rsidRDefault="00030CFF" w:rsidP="00CC3E15">
            <w:r>
              <w:t>8° De prononcer la délivrance et la reprise des concessions dans les cimetières ;</w:t>
            </w:r>
          </w:p>
        </w:tc>
        <w:tc>
          <w:tcPr>
            <w:tcW w:w="1830" w:type="dxa"/>
            <w:shd w:val="clear" w:color="auto" w:fill="auto"/>
            <w:vAlign w:val="center"/>
          </w:tcPr>
          <w:p w:rsidR="00030CFF" w:rsidRDefault="00030CFF" w:rsidP="00030CFF">
            <w:pPr>
              <w:spacing w:before="0"/>
              <w:jc w:val="center"/>
            </w:pPr>
          </w:p>
        </w:tc>
        <w:tc>
          <w:tcPr>
            <w:tcW w:w="1985" w:type="dxa"/>
            <w:shd w:val="clear" w:color="auto" w:fill="auto"/>
            <w:vAlign w:val="center"/>
          </w:tcPr>
          <w:p w:rsidR="00030CFF" w:rsidRDefault="00030CFF" w:rsidP="00030CFF">
            <w:pPr>
              <w:spacing w:before="0"/>
              <w:jc w:val="center"/>
            </w:pPr>
          </w:p>
        </w:tc>
        <w:tc>
          <w:tcPr>
            <w:tcW w:w="1842" w:type="dxa"/>
            <w:shd w:val="clear" w:color="auto" w:fill="auto"/>
            <w:vAlign w:val="center"/>
          </w:tcPr>
          <w:p w:rsidR="00030CFF" w:rsidRDefault="00030CFF" w:rsidP="00030CFF">
            <w:pPr>
              <w:spacing w:before="0"/>
              <w:jc w:val="center"/>
            </w:pPr>
          </w:p>
        </w:tc>
        <w:tc>
          <w:tcPr>
            <w:tcW w:w="1985" w:type="dxa"/>
            <w:shd w:val="clear" w:color="auto" w:fill="auto"/>
            <w:vAlign w:val="center"/>
          </w:tcPr>
          <w:p w:rsidR="00030CFF" w:rsidRDefault="00030CFF" w:rsidP="00030CFF">
            <w:pPr>
              <w:spacing w:before="0"/>
              <w:jc w:val="center"/>
            </w:pPr>
          </w:p>
        </w:tc>
      </w:tr>
      <w:tr w:rsidR="00030CFF" w:rsidTr="00030CFF">
        <w:tc>
          <w:tcPr>
            <w:tcW w:w="6245" w:type="dxa"/>
            <w:shd w:val="clear" w:color="auto" w:fill="auto"/>
            <w:vAlign w:val="center"/>
          </w:tcPr>
          <w:p w:rsidR="00030CFF" w:rsidRDefault="00030CFF" w:rsidP="00CC3E15">
            <w:r>
              <w:t>9º D'accepter les dons et legs qui ne sont grevés ni de conditions ni de charges ;</w:t>
            </w:r>
          </w:p>
        </w:tc>
        <w:tc>
          <w:tcPr>
            <w:tcW w:w="1830" w:type="dxa"/>
            <w:shd w:val="clear" w:color="auto" w:fill="auto"/>
            <w:vAlign w:val="center"/>
          </w:tcPr>
          <w:p w:rsidR="00030CFF" w:rsidRDefault="00030CFF" w:rsidP="00030CFF">
            <w:pPr>
              <w:spacing w:before="0"/>
              <w:jc w:val="center"/>
            </w:pPr>
          </w:p>
        </w:tc>
        <w:tc>
          <w:tcPr>
            <w:tcW w:w="1985" w:type="dxa"/>
            <w:shd w:val="clear" w:color="auto" w:fill="auto"/>
            <w:vAlign w:val="center"/>
          </w:tcPr>
          <w:p w:rsidR="00030CFF" w:rsidRDefault="00030CFF" w:rsidP="00030CFF">
            <w:pPr>
              <w:spacing w:before="0"/>
              <w:jc w:val="center"/>
            </w:pPr>
          </w:p>
        </w:tc>
        <w:tc>
          <w:tcPr>
            <w:tcW w:w="1842" w:type="dxa"/>
            <w:shd w:val="clear" w:color="auto" w:fill="auto"/>
            <w:vAlign w:val="center"/>
          </w:tcPr>
          <w:p w:rsidR="00030CFF" w:rsidRDefault="00030CFF" w:rsidP="00030CFF">
            <w:pPr>
              <w:spacing w:before="0"/>
              <w:jc w:val="center"/>
            </w:pPr>
          </w:p>
        </w:tc>
        <w:tc>
          <w:tcPr>
            <w:tcW w:w="1985" w:type="dxa"/>
            <w:shd w:val="clear" w:color="auto" w:fill="auto"/>
            <w:vAlign w:val="center"/>
          </w:tcPr>
          <w:p w:rsidR="00030CFF" w:rsidRDefault="00030CFF" w:rsidP="00030CFF">
            <w:pPr>
              <w:spacing w:before="0"/>
              <w:jc w:val="center"/>
            </w:pPr>
          </w:p>
        </w:tc>
      </w:tr>
      <w:tr w:rsidR="00030CFF" w:rsidTr="00030CFF">
        <w:tc>
          <w:tcPr>
            <w:tcW w:w="6245" w:type="dxa"/>
            <w:shd w:val="clear" w:color="auto" w:fill="auto"/>
            <w:vAlign w:val="center"/>
          </w:tcPr>
          <w:p w:rsidR="00030CFF" w:rsidRDefault="00030CFF" w:rsidP="00CC3E15">
            <w:r>
              <w:t>10º De décider l'aliénation de gré à gré de biens mobiliers jusqu'à 548 926 F CFP (4 600 euros) ;</w:t>
            </w:r>
          </w:p>
        </w:tc>
        <w:tc>
          <w:tcPr>
            <w:tcW w:w="1830" w:type="dxa"/>
            <w:shd w:val="clear" w:color="auto" w:fill="auto"/>
            <w:vAlign w:val="center"/>
          </w:tcPr>
          <w:p w:rsidR="00030CFF" w:rsidRDefault="00030CFF" w:rsidP="00030CFF">
            <w:pPr>
              <w:spacing w:before="0"/>
              <w:jc w:val="center"/>
            </w:pPr>
          </w:p>
        </w:tc>
        <w:tc>
          <w:tcPr>
            <w:tcW w:w="1985" w:type="dxa"/>
            <w:shd w:val="clear" w:color="auto" w:fill="auto"/>
            <w:vAlign w:val="center"/>
          </w:tcPr>
          <w:p w:rsidR="00030CFF" w:rsidRDefault="00030CFF" w:rsidP="00030CFF">
            <w:pPr>
              <w:spacing w:before="0"/>
              <w:jc w:val="center"/>
            </w:pPr>
          </w:p>
        </w:tc>
        <w:tc>
          <w:tcPr>
            <w:tcW w:w="1842" w:type="dxa"/>
            <w:shd w:val="clear" w:color="auto" w:fill="auto"/>
            <w:vAlign w:val="center"/>
          </w:tcPr>
          <w:p w:rsidR="00030CFF" w:rsidRDefault="00030CFF" w:rsidP="00030CFF">
            <w:pPr>
              <w:spacing w:before="0"/>
              <w:jc w:val="center"/>
            </w:pPr>
          </w:p>
        </w:tc>
        <w:tc>
          <w:tcPr>
            <w:tcW w:w="1985" w:type="dxa"/>
            <w:shd w:val="clear" w:color="auto" w:fill="auto"/>
            <w:vAlign w:val="center"/>
          </w:tcPr>
          <w:p w:rsidR="00030CFF" w:rsidRDefault="00030CFF" w:rsidP="00030CFF">
            <w:pPr>
              <w:spacing w:before="0"/>
              <w:jc w:val="center"/>
            </w:pPr>
          </w:p>
        </w:tc>
      </w:tr>
      <w:tr w:rsidR="00030CFF" w:rsidTr="00030CFF">
        <w:tc>
          <w:tcPr>
            <w:tcW w:w="6245" w:type="dxa"/>
            <w:shd w:val="clear" w:color="auto" w:fill="auto"/>
            <w:vAlign w:val="center"/>
          </w:tcPr>
          <w:p w:rsidR="00030CFF" w:rsidRDefault="00030CFF" w:rsidP="00CC3E15">
            <w:r>
              <w:t>11º De fixer les rémunérations et de régler les frais et honoraires des avocats, notaires, avoués, huissiers de justice et experts ;</w:t>
            </w:r>
          </w:p>
        </w:tc>
        <w:tc>
          <w:tcPr>
            <w:tcW w:w="1830" w:type="dxa"/>
            <w:shd w:val="clear" w:color="auto" w:fill="auto"/>
            <w:vAlign w:val="center"/>
          </w:tcPr>
          <w:p w:rsidR="00030CFF" w:rsidRDefault="00030CFF" w:rsidP="00030CFF">
            <w:pPr>
              <w:spacing w:before="0"/>
              <w:jc w:val="center"/>
            </w:pPr>
          </w:p>
        </w:tc>
        <w:tc>
          <w:tcPr>
            <w:tcW w:w="1985" w:type="dxa"/>
            <w:shd w:val="clear" w:color="auto" w:fill="auto"/>
            <w:vAlign w:val="center"/>
          </w:tcPr>
          <w:p w:rsidR="00030CFF" w:rsidRDefault="00030CFF" w:rsidP="00030CFF">
            <w:pPr>
              <w:spacing w:before="0"/>
              <w:jc w:val="center"/>
            </w:pPr>
          </w:p>
        </w:tc>
        <w:tc>
          <w:tcPr>
            <w:tcW w:w="1842" w:type="dxa"/>
            <w:shd w:val="clear" w:color="auto" w:fill="auto"/>
            <w:vAlign w:val="center"/>
          </w:tcPr>
          <w:p w:rsidR="00030CFF" w:rsidRDefault="00030CFF" w:rsidP="00030CFF">
            <w:pPr>
              <w:spacing w:before="0"/>
              <w:jc w:val="center"/>
            </w:pPr>
          </w:p>
        </w:tc>
        <w:tc>
          <w:tcPr>
            <w:tcW w:w="1985" w:type="dxa"/>
            <w:shd w:val="clear" w:color="auto" w:fill="auto"/>
            <w:vAlign w:val="center"/>
          </w:tcPr>
          <w:p w:rsidR="00030CFF" w:rsidRDefault="00030CFF" w:rsidP="00030CFF">
            <w:pPr>
              <w:spacing w:before="0"/>
              <w:jc w:val="center"/>
            </w:pPr>
          </w:p>
        </w:tc>
      </w:tr>
      <w:tr w:rsidR="00030CFF" w:rsidTr="00030CFF">
        <w:tc>
          <w:tcPr>
            <w:tcW w:w="6245" w:type="dxa"/>
            <w:shd w:val="clear" w:color="auto" w:fill="auto"/>
            <w:vAlign w:val="center"/>
          </w:tcPr>
          <w:p w:rsidR="00030CFF" w:rsidRDefault="00030CFF" w:rsidP="00CC3E15">
            <w:r>
              <w:t>12º De fixer le montant des offres de la commune à notifier aux expropriés et de répondre à leurs demandes ;</w:t>
            </w:r>
          </w:p>
        </w:tc>
        <w:tc>
          <w:tcPr>
            <w:tcW w:w="1830" w:type="dxa"/>
            <w:shd w:val="clear" w:color="auto" w:fill="auto"/>
            <w:vAlign w:val="center"/>
          </w:tcPr>
          <w:p w:rsidR="00030CFF" w:rsidRDefault="00030CFF" w:rsidP="00030CFF">
            <w:pPr>
              <w:spacing w:before="0"/>
              <w:jc w:val="center"/>
            </w:pPr>
          </w:p>
        </w:tc>
        <w:tc>
          <w:tcPr>
            <w:tcW w:w="1985" w:type="dxa"/>
            <w:shd w:val="clear" w:color="auto" w:fill="auto"/>
            <w:vAlign w:val="center"/>
          </w:tcPr>
          <w:p w:rsidR="00030CFF" w:rsidRDefault="00030CFF" w:rsidP="00030CFF">
            <w:pPr>
              <w:spacing w:before="0"/>
              <w:jc w:val="center"/>
            </w:pPr>
          </w:p>
        </w:tc>
        <w:tc>
          <w:tcPr>
            <w:tcW w:w="1842" w:type="dxa"/>
            <w:shd w:val="clear" w:color="auto" w:fill="auto"/>
            <w:vAlign w:val="center"/>
          </w:tcPr>
          <w:p w:rsidR="00030CFF" w:rsidRDefault="00030CFF" w:rsidP="00030CFF">
            <w:pPr>
              <w:spacing w:before="0"/>
              <w:jc w:val="center"/>
            </w:pPr>
          </w:p>
        </w:tc>
        <w:tc>
          <w:tcPr>
            <w:tcW w:w="1985" w:type="dxa"/>
            <w:shd w:val="clear" w:color="auto" w:fill="auto"/>
            <w:vAlign w:val="center"/>
          </w:tcPr>
          <w:p w:rsidR="00030CFF" w:rsidRDefault="00030CFF" w:rsidP="00030CFF">
            <w:pPr>
              <w:spacing w:before="0"/>
              <w:jc w:val="center"/>
            </w:pPr>
          </w:p>
        </w:tc>
      </w:tr>
      <w:tr w:rsidR="00030CFF" w:rsidTr="00030CFF">
        <w:tc>
          <w:tcPr>
            <w:tcW w:w="6245" w:type="dxa"/>
            <w:shd w:val="clear" w:color="auto" w:fill="auto"/>
            <w:vAlign w:val="center"/>
          </w:tcPr>
          <w:p w:rsidR="00030CFF" w:rsidRDefault="00030CFF" w:rsidP="00CC3E15">
            <w:r>
              <w:t xml:space="preserve">14º De fixer les reprises d'alignement en application d'un document d'urbanisme </w:t>
            </w:r>
          </w:p>
        </w:tc>
        <w:tc>
          <w:tcPr>
            <w:tcW w:w="1830" w:type="dxa"/>
            <w:shd w:val="clear" w:color="auto" w:fill="auto"/>
            <w:vAlign w:val="center"/>
          </w:tcPr>
          <w:p w:rsidR="00030CFF" w:rsidRDefault="00030CFF" w:rsidP="00030CFF">
            <w:pPr>
              <w:spacing w:before="0"/>
              <w:jc w:val="center"/>
            </w:pPr>
          </w:p>
        </w:tc>
        <w:tc>
          <w:tcPr>
            <w:tcW w:w="1985" w:type="dxa"/>
            <w:shd w:val="clear" w:color="auto" w:fill="auto"/>
            <w:vAlign w:val="center"/>
          </w:tcPr>
          <w:p w:rsidR="00030CFF" w:rsidRDefault="00030CFF" w:rsidP="00030CFF">
            <w:pPr>
              <w:spacing w:before="0"/>
              <w:jc w:val="center"/>
            </w:pPr>
          </w:p>
        </w:tc>
        <w:tc>
          <w:tcPr>
            <w:tcW w:w="1842" w:type="dxa"/>
            <w:shd w:val="clear" w:color="auto" w:fill="auto"/>
            <w:vAlign w:val="center"/>
          </w:tcPr>
          <w:p w:rsidR="00030CFF" w:rsidRDefault="00030CFF" w:rsidP="00030CFF">
            <w:pPr>
              <w:spacing w:before="0"/>
              <w:jc w:val="center"/>
            </w:pPr>
          </w:p>
        </w:tc>
        <w:tc>
          <w:tcPr>
            <w:tcW w:w="1985" w:type="dxa"/>
            <w:shd w:val="clear" w:color="auto" w:fill="auto"/>
            <w:vAlign w:val="center"/>
          </w:tcPr>
          <w:p w:rsidR="00030CFF" w:rsidRDefault="00030CFF" w:rsidP="00030CFF">
            <w:pPr>
              <w:spacing w:before="0"/>
              <w:jc w:val="center"/>
            </w:pPr>
          </w:p>
        </w:tc>
      </w:tr>
      <w:tr w:rsidR="00030CFF" w:rsidTr="00030CFF">
        <w:tc>
          <w:tcPr>
            <w:tcW w:w="6245" w:type="dxa"/>
            <w:shd w:val="clear" w:color="auto" w:fill="auto"/>
            <w:vAlign w:val="center"/>
          </w:tcPr>
          <w:p w:rsidR="00030CFF" w:rsidRDefault="00030CFF" w:rsidP="00CC3E15">
            <w:r w:rsidRPr="00E733D9">
              <w:lastRenderedPageBreak/>
              <w:t>15º D'exercer, au nom de la commune, les droits de préemption définis par les dispositions applicables</w:t>
            </w:r>
            <w:r>
              <w:t xml:space="preserve"> </w:t>
            </w:r>
            <w:r w:rsidRPr="00E733D9">
              <w:t>localement ;</w:t>
            </w:r>
          </w:p>
        </w:tc>
        <w:tc>
          <w:tcPr>
            <w:tcW w:w="1830" w:type="dxa"/>
            <w:shd w:val="clear" w:color="auto" w:fill="auto"/>
            <w:vAlign w:val="center"/>
          </w:tcPr>
          <w:p w:rsidR="00030CFF" w:rsidRDefault="00030CFF" w:rsidP="00030CFF">
            <w:pPr>
              <w:spacing w:before="0"/>
              <w:jc w:val="center"/>
            </w:pPr>
          </w:p>
        </w:tc>
        <w:tc>
          <w:tcPr>
            <w:tcW w:w="1985" w:type="dxa"/>
            <w:shd w:val="clear" w:color="auto" w:fill="auto"/>
            <w:vAlign w:val="center"/>
          </w:tcPr>
          <w:p w:rsidR="00030CFF" w:rsidRDefault="00030CFF" w:rsidP="00030CFF">
            <w:pPr>
              <w:spacing w:before="0"/>
              <w:jc w:val="center"/>
            </w:pPr>
          </w:p>
        </w:tc>
        <w:tc>
          <w:tcPr>
            <w:tcW w:w="1842" w:type="dxa"/>
            <w:shd w:val="clear" w:color="auto" w:fill="auto"/>
            <w:vAlign w:val="center"/>
          </w:tcPr>
          <w:p w:rsidR="00030CFF" w:rsidRDefault="00030CFF" w:rsidP="00030CFF">
            <w:pPr>
              <w:spacing w:before="0"/>
              <w:jc w:val="center"/>
            </w:pPr>
          </w:p>
        </w:tc>
        <w:tc>
          <w:tcPr>
            <w:tcW w:w="1985" w:type="dxa"/>
            <w:shd w:val="clear" w:color="auto" w:fill="auto"/>
            <w:vAlign w:val="center"/>
          </w:tcPr>
          <w:p w:rsidR="00030CFF" w:rsidRDefault="00030CFF" w:rsidP="00030CFF">
            <w:pPr>
              <w:spacing w:before="0"/>
              <w:jc w:val="center"/>
            </w:pPr>
          </w:p>
        </w:tc>
      </w:tr>
      <w:tr w:rsidR="00030CFF" w:rsidTr="00030CFF">
        <w:tc>
          <w:tcPr>
            <w:tcW w:w="6245" w:type="dxa"/>
            <w:shd w:val="clear" w:color="auto" w:fill="auto"/>
            <w:vAlign w:val="center"/>
          </w:tcPr>
          <w:p w:rsidR="00030CFF" w:rsidRPr="00E733D9" w:rsidRDefault="00030CFF" w:rsidP="00CC3E15">
            <w:r w:rsidRPr="00E733D9">
              <w:t>16º D'intenter au nom de la commune les actions en justice ou de défendre la commune dans les actions intentées contre elle, dans les cas définis par le conseil municipal ;</w:t>
            </w:r>
          </w:p>
        </w:tc>
        <w:tc>
          <w:tcPr>
            <w:tcW w:w="1830" w:type="dxa"/>
            <w:shd w:val="clear" w:color="auto" w:fill="auto"/>
            <w:vAlign w:val="center"/>
          </w:tcPr>
          <w:p w:rsidR="00030CFF" w:rsidRDefault="00030CFF" w:rsidP="00030CFF">
            <w:pPr>
              <w:spacing w:before="0"/>
              <w:jc w:val="center"/>
            </w:pPr>
          </w:p>
        </w:tc>
        <w:tc>
          <w:tcPr>
            <w:tcW w:w="1985" w:type="dxa"/>
            <w:shd w:val="clear" w:color="auto" w:fill="auto"/>
            <w:vAlign w:val="center"/>
          </w:tcPr>
          <w:p w:rsidR="00030CFF" w:rsidRDefault="00030CFF" w:rsidP="00030CFF">
            <w:pPr>
              <w:spacing w:before="0"/>
              <w:jc w:val="center"/>
            </w:pPr>
          </w:p>
        </w:tc>
        <w:tc>
          <w:tcPr>
            <w:tcW w:w="1842" w:type="dxa"/>
            <w:shd w:val="clear" w:color="auto" w:fill="auto"/>
            <w:vAlign w:val="center"/>
          </w:tcPr>
          <w:p w:rsidR="00030CFF" w:rsidRDefault="00030CFF" w:rsidP="00030CFF">
            <w:pPr>
              <w:spacing w:before="0"/>
              <w:jc w:val="center"/>
            </w:pPr>
          </w:p>
        </w:tc>
        <w:tc>
          <w:tcPr>
            <w:tcW w:w="1985" w:type="dxa"/>
            <w:shd w:val="clear" w:color="auto" w:fill="auto"/>
            <w:vAlign w:val="center"/>
          </w:tcPr>
          <w:p w:rsidR="00030CFF" w:rsidRDefault="00030CFF" w:rsidP="00030CFF">
            <w:pPr>
              <w:spacing w:before="0"/>
              <w:jc w:val="center"/>
            </w:pPr>
          </w:p>
        </w:tc>
      </w:tr>
      <w:tr w:rsidR="00030CFF" w:rsidTr="00030CFF">
        <w:tc>
          <w:tcPr>
            <w:tcW w:w="6245" w:type="dxa"/>
            <w:shd w:val="clear" w:color="auto" w:fill="auto"/>
            <w:vAlign w:val="center"/>
          </w:tcPr>
          <w:p w:rsidR="00030CFF" w:rsidRPr="00E733D9" w:rsidRDefault="00030CFF" w:rsidP="00CC3E15">
            <w:r w:rsidRPr="00E733D9">
              <w:t>17º De régler les conséquences dommageables des accidents dans lesquels sont impliqués des véhicules municipaux dans la limite fixée par le conseil municipal ;</w:t>
            </w:r>
          </w:p>
        </w:tc>
        <w:tc>
          <w:tcPr>
            <w:tcW w:w="1830" w:type="dxa"/>
            <w:shd w:val="clear" w:color="auto" w:fill="auto"/>
            <w:vAlign w:val="center"/>
          </w:tcPr>
          <w:p w:rsidR="00030CFF" w:rsidRDefault="00030CFF" w:rsidP="00030CFF">
            <w:pPr>
              <w:spacing w:before="0"/>
              <w:jc w:val="center"/>
            </w:pPr>
          </w:p>
        </w:tc>
        <w:tc>
          <w:tcPr>
            <w:tcW w:w="1985" w:type="dxa"/>
            <w:shd w:val="clear" w:color="auto" w:fill="auto"/>
            <w:vAlign w:val="center"/>
          </w:tcPr>
          <w:p w:rsidR="00030CFF" w:rsidRDefault="00030CFF" w:rsidP="00030CFF">
            <w:pPr>
              <w:spacing w:before="0"/>
              <w:jc w:val="center"/>
            </w:pPr>
          </w:p>
        </w:tc>
        <w:tc>
          <w:tcPr>
            <w:tcW w:w="1842" w:type="dxa"/>
            <w:shd w:val="clear" w:color="auto" w:fill="auto"/>
            <w:vAlign w:val="center"/>
          </w:tcPr>
          <w:p w:rsidR="00030CFF" w:rsidRDefault="00030CFF" w:rsidP="00030CFF">
            <w:pPr>
              <w:spacing w:before="0"/>
              <w:jc w:val="center"/>
            </w:pPr>
          </w:p>
        </w:tc>
        <w:tc>
          <w:tcPr>
            <w:tcW w:w="1985" w:type="dxa"/>
            <w:shd w:val="clear" w:color="auto" w:fill="auto"/>
            <w:vAlign w:val="center"/>
          </w:tcPr>
          <w:p w:rsidR="00030CFF" w:rsidRDefault="00030CFF" w:rsidP="00030CFF">
            <w:pPr>
              <w:spacing w:before="0"/>
              <w:jc w:val="center"/>
            </w:pPr>
          </w:p>
        </w:tc>
      </w:tr>
      <w:tr w:rsidR="00030CFF" w:rsidTr="00030CFF">
        <w:tc>
          <w:tcPr>
            <w:tcW w:w="6245" w:type="dxa"/>
            <w:shd w:val="clear" w:color="auto" w:fill="auto"/>
            <w:vAlign w:val="center"/>
          </w:tcPr>
          <w:p w:rsidR="00030CFF" w:rsidRPr="00E733D9" w:rsidRDefault="00030CFF" w:rsidP="00CC3E15">
            <w:r w:rsidRPr="008C742F">
              <w:t>20º De réaliser les lignes de trésorerie sur la base d'un montant maximum autorisé par le conseil municipal</w:t>
            </w:r>
          </w:p>
        </w:tc>
        <w:tc>
          <w:tcPr>
            <w:tcW w:w="1830" w:type="dxa"/>
            <w:shd w:val="clear" w:color="auto" w:fill="auto"/>
            <w:vAlign w:val="center"/>
          </w:tcPr>
          <w:p w:rsidR="00030CFF" w:rsidRDefault="00030CFF" w:rsidP="00030CFF">
            <w:pPr>
              <w:spacing w:before="0"/>
              <w:jc w:val="center"/>
            </w:pPr>
          </w:p>
        </w:tc>
        <w:tc>
          <w:tcPr>
            <w:tcW w:w="1985" w:type="dxa"/>
            <w:shd w:val="clear" w:color="auto" w:fill="auto"/>
            <w:vAlign w:val="center"/>
          </w:tcPr>
          <w:p w:rsidR="00030CFF" w:rsidRDefault="00030CFF" w:rsidP="00030CFF">
            <w:pPr>
              <w:spacing w:before="0"/>
              <w:jc w:val="center"/>
            </w:pPr>
          </w:p>
        </w:tc>
        <w:tc>
          <w:tcPr>
            <w:tcW w:w="1842" w:type="dxa"/>
            <w:shd w:val="clear" w:color="auto" w:fill="auto"/>
            <w:vAlign w:val="center"/>
          </w:tcPr>
          <w:p w:rsidR="00030CFF" w:rsidRDefault="00030CFF" w:rsidP="00030CFF">
            <w:pPr>
              <w:spacing w:before="0"/>
              <w:jc w:val="center"/>
            </w:pPr>
          </w:p>
        </w:tc>
        <w:tc>
          <w:tcPr>
            <w:tcW w:w="1985" w:type="dxa"/>
            <w:shd w:val="clear" w:color="auto" w:fill="auto"/>
            <w:vAlign w:val="center"/>
          </w:tcPr>
          <w:p w:rsidR="00030CFF" w:rsidRDefault="00030CFF" w:rsidP="00030CFF">
            <w:pPr>
              <w:spacing w:before="0"/>
              <w:jc w:val="center"/>
            </w:pPr>
          </w:p>
        </w:tc>
      </w:tr>
      <w:tr w:rsidR="00030CFF" w:rsidTr="00030CFF">
        <w:tc>
          <w:tcPr>
            <w:tcW w:w="6245" w:type="dxa"/>
            <w:shd w:val="clear" w:color="auto" w:fill="auto"/>
            <w:vAlign w:val="center"/>
          </w:tcPr>
          <w:p w:rsidR="00030CFF" w:rsidRPr="00E733D9" w:rsidRDefault="00030CFF" w:rsidP="00CC3E15">
            <w:r w:rsidRPr="00E733D9">
              <w:t>24° D’autoriser, au nom de la commune, le renouvellement de l’adhésion aux associations dont elle est membre.</w:t>
            </w:r>
          </w:p>
        </w:tc>
        <w:tc>
          <w:tcPr>
            <w:tcW w:w="1830" w:type="dxa"/>
            <w:shd w:val="clear" w:color="auto" w:fill="auto"/>
            <w:vAlign w:val="center"/>
          </w:tcPr>
          <w:p w:rsidR="00030CFF" w:rsidRDefault="00030CFF" w:rsidP="00030CFF">
            <w:pPr>
              <w:spacing w:before="0"/>
              <w:jc w:val="center"/>
            </w:pPr>
          </w:p>
        </w:tc>
        <w:tc>
          <w:tcPr>
            <w:tcW w:w="1985" w:type="dxa"/>
            <w:shd w:val="clear" w:color="auto" w:fill="auto"/>
            <w:vAlign w:val="center"/>
          </w:tcPr>
          <w:p w:rsidR="00030CFF" w:rsidRDefault="00030CFF" w:rsidP="00030CFF">
            <w:pPr>
              <w:spacing w:before="0"/>
              <w:jc w:val="center"/>
            </w:pPr>
          </w:p>
        </w:tc>
        <w:tc>
          <w:tcPr>
            <w:tcW w:w="1842" w:type="dxa"/>
            <w:shd w:val="clear" w:color="auto" w:fill="auto"/>
            <w:vAlign w:val="center"/>
          </w:tcPr>
          <w:p w:rsidR="00030CFF" w:rsidRDefault="00030CFF" w:rsidP="00030CFF">
            <w:pPr>
              <w:spacing w:before="0"/>
              <w:jc w:val="center"/>
            </w:pPr>
          </w:p>
        </w:tc>
        <w:tc>
          <w:tcPr>
            <w:tcW w:w="1985" w:type="dxa"/>
            <w:shd w:val="clear" w:color="auto" w:fill="auto"/>
            <w:vAlign w:val="center"/>
          </w:tcPr>
          <w:p w:rsidR="00030CFF" w:rsidRDefault="00030CFF" w:rsidP="00030CFF">
            <w:pPr>
              <w:spacing w:before="0"/>
              <w:jc w:val="center"/>
            </w:pPr>
          </w:p>
        </w:tc>
      </w:tr>
      <w:tr w:rsidR="00030CFF" w:rsidTr="00030CFF">
        <w:tc>
          <w:tcPr>
            <w:tcW w:w="6245" w:type="dxa"/>
            <w:shd w:val="clear" w:color="auto" w:fill="auto"/>
            <w:vAlign w:val="center"/>
          </w:tcPr>
          <w:p w:rsidR="00030CFF" w:rsidRDefault="00030CFF" w:rsidP="00CC3E15">
            <w:r w:rsidRPr="00E733D9">
              <w:t>26° De demander à l’Etat ou à d’autres collectivités territoriales, dans les conditions fixées par le conseil municipal, l’attribution de subventions.</w:t>
            </w:r>
          </w:p>
        </w:tc>
        <w:tc>
          <w:tcPr>
            <w:tcW w:w="1830" w:type="dxa"/>
            <w:shd w:val="clear" w:color="auto" w:fill="auto"/>
            <w:vAlign w:val="center"/>
          </w:tcPr>
          <w:p w:rsidR="00030CFF" w:rsidRDefault="00030CFF" w:rsidP="00030CFF">
            <w:pPr>
              <w:spacing w:before="0"/>
              <w:jc w:val="center"/>
            </w:pPr>
          </w:p>
        </w:tc>
        <w:tc>
          <w:tcPr>
            <w:tcW w:w="1985" w:type="dxa"/>
            <w:shd w:val="clear" w:color="auto" w:fill="auto"/>
            <w:vAlign w:val="center"/>
          </w:tcPr>
          <w:p w:rsidR="00030CFF" w:rsidRDefault="00030CFF" w:rsidP="00030CFF">
            <w:pPr>
              <w:spacing w:before="0"/>
              <w:jc w:val="center"/>
            </w:pPr>
          </w:p>
        </w:tc>
        <w:tc>
          <w:tcPr>
            <w:tcW w:w="1842" w:type="dxa"/>
            <w:shd w:val="clear" w:color="auto" w:fill="auto"/>
            <w:vAlign w:val="center"/>
          </w:tcPr>
          <w:p w:rsidR="00030CFF" w:rsidRDefault="00030CFF" w:rsidP="00030CFF">
            <w:pPr>
              <w:spacing w:before="0"/>
              <w:jc w:val="center"/>
            </w:pPr>
          </w:p>
        </w:tc>
        <w:tc>
          <w:tcPr>
            <w:tcW w:w="1985" w:type="dxa"/>
            <w:shd w:val="clear" w:color="auto" w:fill="auto"/>
            <w:vAlign w:val="center"/>
          </w:tcPr>
          <w:p w:rsidR="00030CFF" w:rsidRDefault="00030CFF" w:rsidP="00030CFF">
            <w:pPr>
              <w:spacing w:before="0"/>
              <w:jc w:val="center"/>
            </w:pPr>
          </w:p>
        </w:tc>
      </w:tr>
      <w:tr w:rsidR="00030CFF" w:rsidTr="00030CFF">
        <w:tc>
          <w:tcPr>
            <w:tcW w:w="6245" w:type="dxa"/>
            <w:shd w:val="clear" w:color="auto" w:fill="auto"/>
            <w:vAlign w:val="center"/>
          </w:tcPr>
          <w:p w:rsidR="00030CFF" w:rsidRPr="00E733D9" w:rsidRDefault="00030CFF" w:rsidP="00030CFF">
            <w:pPr>
              <w:spacing w:before="0"/>
            </w:pPr>
            <w:r>
              <w:t>Attribuer des subventions aux associations</w:t>
            </w:r>
          </w:p>
        </w:tc>
        <w:tc>
          <w:tcPr>
            <w:tcW w:w="1830" w:type="dxa"/>
            <w:shd w:val="clear" w:color="auto" w:fill="auto"/>
            <w:vAlign w:val="center"/>
          </w:tcPr>
          <w:p w:rsidR="00030CFF" w:rsidRDefault="00030CFF" w:rsidP="00030CFF">
            <w:pPr>
              <w:spacing w:before="0"/>
              <w:jc w:val="center"/>
            </w:pPr>
          </w:p>
        </w:tc>
        <w:tc>
          <w:tcPr>
            <w:tcW w:w="1985" w:type="dxa"/>
            <w:shd w:val="clear" w:color="auto" w:fill="auto"/>
            <w:vAlign w:val="center"/>
          </w:tcPr>
          <w:p w:rsidR="00030CFF" w:rsidRDefault="00030CFF" w:rsidP="00030CFF">
            <w:pPr>
              <w:spacing w:before="0"/>
              <w:jc w:val="center"/>
            </w:pPr>
          </w:p>
        </w:tc>
        <w:tc>
          <w:tcPr>
            <w:tcW w:w="1842" w:type="dxa"/>
            <w:shd w:val="clear" w:color="auto" w:fill="auto"/>
            <w:vAlign w:val="center"/>
          </w:tcPr>
          <w:p w:rsidR="00030CFF" w:rsidRDefault="00030CFF" w:rsidP="00030CFF">
            <w:pPr>
              <w:spacing w:before="0"/>
              <w:jc w:val="center"/>
            </w:pPr>
          </w:p>
        </w:tc>
        <w:tc>
          <w:tcPr>
            <w:tcW w:w="1985" w:type="dxa"/>
            <w:shd w:val="clear" w:color="auto" w:fill="auto"/>
            <w:vAlign w:val="center"/>
          </w:tcPr>
          <w:p w:rsidR="00030CFF" w:rsidRDefault="00030CFF" w:rsidP="00030CFF">
            <w:pPr>
              <w:spacing w:before="0"/>
              <w:jc w:val="center"/>
            </w:pPr>
          </w:p>
        </w:tc>
      </w:tr>
      <w:tr w:rsidR="00030CFF" w:rsidTr="00030CFF">
        <w:tc>
          <w:tcPr>
            <w:tcW w:w="6245" w:type="dxa"/>
            <w:shd w:val="clear" w:color="auto" w:fill="auto"/>
            <w:vAlign w:val="center"/>
          </w:tcPr>
          <w:p w:rsidR="00030CFF" w:rsidRPr="00E733D9" w:rsidRDefault="00030CFF" w:rsidP="00030CFF">
            <w:pPr>
              <w:spacing w:before="0"/>
            </w:pPr>
            <w:r>
              <w:t>Garantir des emprunts</w:t>
            </w:r>
          </w:p>
        </w:tc>
        <w:tc>
          <w:tcPr>
            <w:tcW w:w="1830" w:type="dxa"/>
            <w:shd w:val="clear" w:color="auto" w:fill="auto"/>
            <w:vAlign w:val="center"/>
          </w:tcPr>
          <w:p w:rsidR="00030CFF" w:rsidRDefault="00030CFF" w:rsidP="00030CFF">
            <w:pPr>
              <w:spacing w:before="0"/>
              <w:jc w:val="center"/>
            </w:pPr>
          </w:p>
        </w:tc>
        <w:tc>
          <w:tcPr>
            <w:tcW w:w="1985" w:type="dxa"/>
            <w:shd w:val="clear" w:color="auto" w:fill="auto"/>
            <w:vAlign w:val="center"/>
          </w:tcPr>
          <w:p w:rsidR="00030CFF" w:rsidRDefault="00030CFF" w:rsidP="00030CFF">
            <w:pPr>
              <w:spacing w:before="0"/>
              <w:jc w:val="center"/>
            </w:pPr>
          </w:p>
        </w:tc>
        <w:tc>
          <w:tcPr>
            <w:tcW w:w="1842" w:type="dxa"/>
            <w:shd w:val="clear" w:color="auto" w:fill="auto"/>
            <w:vAlign w:val="center"/>
          </w:tcPr>
          <w:p w:rsidR="00030CFF" w:rsidRDefault="00030CFF" w:rsidP="00030CFF">
            <w:pPr>
              <w:spacing w:before="0"/>
              <w:jc w:val="center"/>
            </w:pPr>
          </w:p>
        </w:tc>
        <w:tc>
          <w:tcPr>
            <w:tcW w:w="1985" w:type="dxa"/>
            <w:shd w:val="clear" w:color="auto" w:fill="auto"/>
            <w:vAlign w:val="center"/>
          </w:tcPr>
          <w:p w:rsidR="00030CFF" w:rsidRDefault="00030CFF" w:rsidP="00030CFF">
            <w:pPr>
              <w:spacing w:before="0"/>
              <w:jc w:val="center"/>
            </w:pPr>
          </w:p>
        </w:tc>
      </w:tr>
    </w:tbl>
    <w:p w:rsidR="00030CFF" w:rsidRDefault="00030CFF" w:rsidP="00030CFF">
      <w:pPr>
        <w:tabs>
          <w:tab w:val="left" w:pos="211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4"/>
        <w:gridCol w:w="6855"/>
      </w:tblGrid>
      <w:tr w:rsidR="00030CFF" w:rsidTr="00030CFF">
        <w:tc>
          <w:tcPr>
            <w:tcW w:w="13709" w:type="dxa"/>
            <w:gridSpan w:val="2"/>
            <w:shd w:val="clear" w:color="auto" w:fill="BFBFBF"/>
            <w:vAlign w:val="center"/>
          </w:tcPr>
          <w:p w:rsidR="00030CFF" w:rsidRPr="00030CFF" w:rsidRDefault="00030CFF" w:rsidP="00030CFF">
            <w:pPr>
              <w:spacing w:before="0"/>
              <w:jc w:val="center"/>
              <w:rPr>
                <w:b/>
                <w:sz w:val="28"/>
              </w:rPr>
            </w:pPr>
            <w:r w:rsidRPr="00030CFF">
              <w:rPr>
                <w:b/>
                <w:sz w:val="28"/>
              </w:rPr>
              <w:t>ETAPE 2 : RECENSEMENT PAR UN SERVICE CENTRAL OU PAR SERVICE CONCERNE</w:t>
            </w:r>
          </w:p>
        </w:tc>
      </w:tr>
      <w:tr w:rsidR="00030CFF" w:rsidTr="00030CFF">
        <w:tc>
          <w:tcPr>
            <w:tcW w:w="6854" w:type="dxa"/>
            <w:shd w:val="clear" w:color="auto" w:fill="BFBFBF"/>
            <w:vAlign w:val="center"/>
          </w:tcPr>
          <w:p w:rsidR="00030CFF" w:rsidRDefault="00030CFF" w:rsidP="00030CFF">
            <w:pPr>
              <w:spacing w:before="0"/>
              <w:jc w:val="center"/>
            </w:pPr>
            <w:r w:rsidRPr="00030CFF">
              <w:rPr>
                <w:b/>
                <w:sz w:val="28"/>
              </w:rPr>
              <w:t>COMPETENCES</w:t>
            </w:r>
          </w:p>
        </w:tc>
        <w:tc>
          <w:tcPr>
            <w:tcW w:w="6855" w:type="dxa"/>
            <w:shd w:val="clear" w:color="auto" w:fill="BFBFBF"/>
            <w:vAlign w:val="center"/>
          </w:tcPr>
          <w:p w:rsidR="00030CFF" w:rsidRDefault="00030CFF" w:rsidP="00030CFF">
            <w:pPr>
              <w:spacing w:before="0"/>
              <w:jc w:val="center"/>
            </w:pPr>
            <w:r w:rsidRPr="00030CFF">
              <w:rPr>
                <w:b/>
                <w:sz w:val="28"/>
              </w:rPr>
              <w:t>DECISIONS</w:t>
            </w:r>
          </w:p>
        </w:tc>
      </w:tr>
      <w:tr w:rsidR="00030CFF" w:rsidTr="00030CFF">
        <w:tc>
          <w:tcPr>
            <w:tcW w:w="6854" w:type="dxa"/>
            <w:shd w:val="clear" w:color="auto" w:fill="auto"/>
            <w:vAlign w:val="center"/>
          </w:tcPr>
          <w:p w:rsidR="00030CFF" w:rsidRDefault="00030CFF" w:rsidP="00CC3E15">
            <w:r>
              <w:t>1º D'arrêter et modifier l'affectation des propriétés communales utilisées par les services publics municipaux ;</w:t>
            </w:r>
          </w:p>
        </w:tc>
        <w:tc>
          <w:tcPr>
            <w:tcW w:w="6855" w:type="dxa"/>
            <w:shd w:val="clear" w:color="auto" w:fill="auto"/>
          </w:tcPr>
          <w:p w:rsidR="00030CFF" w:rsidRPr="00030CFF" w:rsidRDefault="00030CFF" w:rsidP="00CC3E15">
            <w:pPr>
              <w:rPr>
                <w:i/>
                <w:color w:val="FF0000"/>
              </w:rPr>
            </w:pPr>
            <w:r w:rsidRPr="00030CFF">
              <w:rPr>
                <w:i/>
                <w:color w:val="FF0000"/>
              </w:rPr>
              <w:t xml:space="preserve">Ex : Arrêté n°… du …. portant affectation du bâtiment communal situé rue … pour la mise en place d’une annexe du service d’état civil  </w:t>
            </w:r>
          </w:p>
        </w:tc>
      </w:tr>
      <w:tr w:rsidR="00030CFF" w:rsidTr="00030CFF">
        <w:tc>
          <w:tcPr>
            <w:tcW w:w="6854" w:type="dxa"/>
            <w:shd w:val="clear" w:color="auto" w:fill="auto"/>
            <w:vAlign w:val="center"/>
          </w:tcPr>
          <w:p w:rsidR="00030CFF" w:rsidRDefault="00030CFF" w:rsidP="00CC3E15">
            <w:r>
              <w:t>2º De fixer, dans les limites déterminées par le conseil municipal, les tarifs des droits de voirie, de stationnement, de dépôt temporaire sur les voies et autres lieux publics et, d'une manière générale, des   droits prévus au profit de la commune qui n'ont pas un caractère fiscal ;</w:t>
            </w:r>
          </w:p>
        </w:tc>
        <w:tc>
          <w:tcPr>
            <w:tcW w:w="6855" w:type="dxa"/>
            <w:shd w:val="clear" w:color="auto" w:fill="auto"/>
          </w:tcPr>
          <w:p w:rsidR="00030CFF" w:rsidRPr="00030CFF" w:rsidRDefault="00030CFF" w:rsidP="00CC3E15">
            <w:pPr>
              <w:rPr>
                <w:i/>
              </w:rPr>
            </w:pPr>
            <w:r w:rsidRPr="00030CFF">
              <w:rPr>
                <w:i/>
                <w:color w:val="FF0000"/>
              </w:rPr>
              <w:t>Ex : Arrêté n°… portant tarification de stationnement sur les emplacements ….</w:t>
            </w:r>
          </w:p>
        </w:tc>
      </w:tr>
      <w:tr w:rsidR="00030CFF" w:rsidTr="00030CFF">
        <w:tc>
          <w:tcPr>
            <w:tcW w:w="6854" w:type="dxa"/>
            <w:shd w:val="clear" w:color="auto" w:fill="auto"/>
            <w:vAlign w:val="center"/>
          </w:tcPr>
          <w:p w:rsidR="00030CFF" w:rsidRDefault="00030CFF" w:rsidP="00CC3E15">
            <w:r>
              <w:t xml:space="preserve">4° De prendre toute décision concernant la préparation, la passation, </w:t>
            </w:r>
            <w:r>
              <w:lastRenderedPageBreak/>
              <w:t>l’exécution et le règlement des marchés publics tels que définis par la réglementation applicable localement ainsi que toute décision concernant leurs avenants, lorsque les crédits sont inscrits au budget ;</w:t>
            </w:r>
          </w:p>
        </w:tc>
        <w:tc>
          <w:tcPr>
            <w:tcW w:w="6855" w:type="dxa"/>
            <w:shd w:val="clear" w:color="auto" w:fill="auto"/>
          </w:tcPr>
          <w:p w:rsidR="00030CFF" w:rsidRPr="00030CFF" w:rsidRDefault="00030CFF" w:rsidP="00CC3E15">
            <w:pPr>
              <w:rPr>
                <w:i/>
              </w:rPr>
            </w:pPr>
            <w:r w:rsidRPr="00030CFF">
              <w:rPr>
                <w:i/>
                <w:color w:val="FF0000"/>
              </w:rPr>
              <w:lastRenderedPageBreak/>
              <w:t xml:space="preserve">Ex : Marché n°…du …. relatif à l’acquisition de petits matériel </w:t>
            </w:r>
            <w:r w:rsidRPr="00030CFF">
              <w:rPr>
                <w:i/>
                <w:color w:val="FF0000"/>
              </w:rPr>
              <w:lastRenderedPageBreak/>
              <w:t>auprès de la société ….</w:t>
            </w:r>
          </w:p>
        </w:tc>
      </w:tr>
      <w:tr w:rsidR="00030CFF" w:rsidTr="00030CFF">
        <w:tc>
          <w:tcPr>
            <w:tcW w:w="6854" w:type="dxa"/>
            <w:shd w:val="clear" w:color="auto" w:fill="auto"/>
            <w:vAlign w:val="center"/>
          </w:tcPr>
          <w:p w:rsidR="00030CFF" w:rsidRDefault="00030CFF" w:rsidP="00CC3E15">
            <w:r>
              <w:lastRenderedPageBreak/>
              <w:t>5º De décider de la conclusion et de la révision du louage de choses pour une durée n'excédant pas douze ans ;</w:t>
            </w:r>
          </w:p>
        </w:tc>
        <w:tc>
          <w:tcPr>
            <w:tcW w:w="6855" w:type="dxa"/>
            <w:shd w:val="clear" w:color="auto" w:fill="auto"/>
          </w:tcPr>
          <w:p w:rsidR="00030CFF" w:rsidRDefault="00030CFF" w:rsidP="00CC3E15"/>
        </w:tc>
      </w:tr>
      <w:tr w:rsidR="00030CFF" w:rsidTr="00030CFF">
        <w:tc>
          <w:tcPr>
            <w:tcW w:w="6854" w:type="dxa"/>
            <w:shd w:val="clear" w:color="auto" w:fill="auto"/>
            <w:vAlign w:val="center"/>
          </w:tcPr>
          <w:p w:rsidR="00030CFF" w:rsidRDefault="00030CFF" w:rsidP="00CC3E15">
            <w:r>
              <w:t>6° De passer les contrats d'assurance ainsi que d'accepter les indemnités de sinistre y afférentes ;</w:t>
            </w:r>
          </w:p>
        </w:tc>
        <w:tc>
          <w:tcPr>
            <w:tcW w:w="6855" w:type="dxa"/>
            <w:shd w:val="clear" w:color="auto" w:fill="auto"/>
          </w:tcPr>
          <w:p w:rsidR="00030CFF" w:rsidRDefault="00030CFF" w:rsidP="00CC3E15"/>
        </w:tc>
      </w:tr>
      <w:tr w:rsidR="00030CFF" w:rsidTr="00030CFF">
        <w:tc>
          <w:tcPr>
            <w:tcW w:w="6854" w:type="dxa"/>
            <w:shd w:val="clear" w:color="auto" w:fill="auto"/>
            <w:vAlign w:val="center"/>
          </w:tcPr>
          <w:p w:rsidR="00030CFF" w:rsidRDefault="00030CFF" w:rsidP="00CC3E15">
            <w:r>
              <w:t>7º De créer, modifier ou supprimer les régies comptables nécessaires au fonctionnement des services municipaux ;</w:t>
            </w:r>
          </w:p>
        </w:tc>
        <w:tc>
          <w:tcPr>
            <w:tcW w:w="6855" w:type="dxa"/>
            <w:shd w:val="clear" w:color="auto" w:fill="auto"/>
          </w:tcPr>
          <w:p w:rsidR="00030CFF" w:rsidRDefault="00030CFF" w:rsidP="00CC3E15"/>
        </w:tc>
      </w:tr>
      <w:tr w:rsidR="00030CFF" w:rsidTr="00030CFF">
        <w:tc>
          <w:tcPr>
            <w:tcW w:w="6854" w:type="dxa"/>
            <w:shd w:val="clear" w:color="auto" w:fill="auto"/>
            <w:vAlign w:val="center"/>
          </w:tcPr>
          <w:p w:rsidR="00030CFF" w:rsidRDefault="00030CFF" w:rsidP="00CC3E15">
            <w:r>
              <w:t>8° De prononcer la délivrance et la reprise des concessions dans les cimetières ;</w:t>
            </w:r>
          </w:p>
        </w:tc>
        <w:tc>
          <w:tcPr>
            <w:tcW w:w="6855" w:type="dxa"/>
            <w:shd w:val="clear" w:color="auto" w:fill="auto"/>
          </w:tcPr>
          <w:p w:rsidR="00030CFF" w:rsidRDefault="00030CFF" w:rsidP="00CC3E15"/>
        </w:tc>
      </w:tr>
      <w:tr w:rsidR="00030CFF" w:rsidTr="00030CFF">
        <w:tc>
          <w:tcPr>
            <w:tcW w:w="6854" w:type="dxa"/>
            <w:shd w:val="clear" w:color="auto" w:fill="auto"/>
            <w:vAlign w:val="center"/>
          </w:tcPr>
          <w:p w:rsidR="00030CFF" w:rsidRDefault="00030CFF" w:rsidP="00CC3E15">
            <w:r>
              <w:t>9º D'accepter les dons et legs qui ne sont grevés ni de conditions ni de charges ;</w:t>
            </w:r>
          </w:p>
        </w:tc>
        <w:tc>
          <w:tcPr>
            <w:tcW w:w="6855" w:type="dxa"/>
            <w:shd w:val="clear" w:color="auto" w:fill="auto"/>
          </w:tcPr>
          <w:p w:rsidR="00030CFF" w:rsidRDefault="00030CFF" w:rsidP="00CC3E15"/>
        </w:tc>
      </w:tr>
      <w:tr w:rsidR="00030CFF" w:rsidTr="00030CFF">
        <w:tc>
          <w:tcPr>
            <w:tcW w:w="6854" w:type="dxa"/>
            <w:shd w:val="clear" w:color="auto" w:fill="auto"/>
            <w:vAlign w:val="center"/>
          </w:tcPr>
          <w:p w:rsidR="00030CFF" w:rsidRDefault="00030CFF" w:rsidP="00CC3E15">
            <w:r>
              <w:t>10º De décider l'aliénation de gré à gré de biens mobiliers jusqu'à 548 926 F CFP (4 600 euros) ;</w:t>
            </w:r>
          </w:p>
        </w:tc>
        <w:tc>
          <w:tcPr>
            <w:tcW w:w="6855" w:type="dxa"/>
            <w:shd w:val="clear" w:color="auto" w:fill="auto"/>
          </w:tcPr>
          <w:p w:rsidR="00030CFF" w:rsidRDefault="00030CFF" w:rsidP="00CC3E15"/>
        </w:tc>
      </w:tr>
      <w:tr w:rsidR="00030CFF" w:rsidTr="00030CFF">
        <w:tc>
          <w:tcPr>
            <w:tcW w:w="6854" w:type="dxa"/>
            <w:shd w:val="clear" w:color="auto" w:fill="auto"/>
            <w:vAlign w:val="center"/>
          </w:tcPr>
          <w:p w:rsidR="00030CFF" w:rsidRDefault="00030CFF" w:rsidP="00CC3E15">
            <w:r>
              <w:t>11º De fixer les rémunérations et de régler les frais et honoraires des avocats, notaires, avoués, huissiers de justice et experts ;</w:t>
            </w:r>
          </w:p>
        </w:tc>
        <w:tc>
          <w:tcPr>
            <w:tcW w:w="6855" w:type="dxa"/>
            <w:shd w:val="clear" w:color="auto" w:fill="auto"/>
          </w:tcPr>
          <w:p w:rsidR="00030CFF" w:rsidRDefault="00030CFF" w:rsidP="00CC3E15"/>
        </w:tc>
      </w:tr>
      <w:tr w:rsidR="00030CFF" w:rsidTr="00030CFF">
        <w:tc>
          <w:tcPr>
            <w:tcW w:w="6854" w:type="dxa"/>
            <w:shd w:val="clear" w:color="auto" w:fill="auto"/>
            <w:vAlign w:val="center"/>
          </w:tcPr>
          <w:p w:rsidR="00030CFF" w:rsidRDefault="00030CFF" w:rsidP="00CC3E15">
            <w:r>
              <w:t>12º De fixer le montant des offres de la commune à notifier aux expropriés et de répondre à leurs demandes ;</w:t>
            </w:r>
          </w:p>
        </w:tc>
        <w:tc>
          <w:tcPr>
            <w:tcW w:w="6855" w:type="dxa"/>
            <w:shd w:val="clear" w:color="auto" w:fill="auto"/>
          </w:tcPr>
          <w:p w:rsidR="00030CFF" w:rsidRDefault="00030CFF" w:rsidP="00CC3E15"/>
        </w:tc>
      </w:tr>
      <w:tr w:rsidR="00030CFF" w:rsidTr="00030CFF">
        <w:tc>
          <w:tcPr>
            <w:tcW w:w="6854" w:type="dxa"/>
            <w:shd w:val="clear" w:color="auto" w:fill="auto"/>
            <w:vAlign w:val="center"/>
          </w:tcPr>
          <w:p w:rsidR="00030CFF" w:rsidRDefault="00030CFF" w:rsidP="00CC3E15">
            <w:r>
              <w:t xml:space="preserve">14º De fixer les reprises d'alignement en application d'un document d'urbanisme </w:t>
            </w:r>
          </w:p>
        </w:tc>
        <w:tc>
          <w:tcPr>
            <w:tcW w:w="6855" w:type="dxa"/>
            <w:shd w:val="clear" w:color="auto" w:fill="auto"/>
          </w:tcPr>
          <w:p w:rsidR="00030CFF" w:rsidRDefault="00030CFF" w:rsidP="00CC3E15"/>
        </w:tc>
      </w:tr>
      <w:tr w:rsidR="00030CFF" w:rsidTr="00030CFF">
        <w:tc>
          <w:tcPr>
            <w:tcW w:w="6854" w:type="dxa"/>
            <w:shd w:val="clear" w:color="auto" w:fill="auto"/>
            <w:vAlign w:val="center"/>
          </w:tcPr>
          <w:p w:rsidR="00030CFF" w:rsidRDefault="00030CFF" w:rsidP="00CC3E15">
            <w:r w:rsidRPr="00E733D9">
              <w:t>15º D'exercer, au nom de la commune, les droits de préemption définis par les dispositions applicables</w:t>
            </w:r>
            <w:r>
              <w:t xml:space="preserve"> </w:t>
            </w:r>
            <w:r w:rsidRPr="00E733D9">
              <w:t>localement ;</w:t>
            </w:r>
          </w:p>
        </w:tc>
        <w:tc>
          <w:tcPr>
            <w:tcW w:w="6855" w:type="dxa"/>
            <w:shd w:val="clear" w:color="auto" w:fill="auto"/>
          </w:tcPr>
          <w:p w:rsidR="00030CFF" w:rsidRDefault="00030CFF" w:rsidP="00CC3E15"/>
        </w:tc>
      </w:tr>
      <w:tr w:rsidR="00030CFF" w:rsidTr="00030CFF">
        <w:tc>
          <w:tcPr>
            <w:tcW w:w="6854" w:type="dxa"/>
            <w:shd w:val="clear" w:color="auto" w:fill="auto"/>
            <w:vAlign w:val="center"/>
          </w:tcPr>
          <w:p w:rsidR="00030CFF" w:rsidRPr="00E733D9" w:rsidRDefault="00030CFF" w:rsidP="00CC3E15">
            <w:r w:rsidRPr="00E733D9">
              <w:t>16º D'intenter au nom de la commune les actions en justice ou de défendre la commune dans les actions intentées contre elle, dans les cas définis par le conseil municipal ;</w:t>
            </w:r>
          </w:p>
        </w:tc>
        <w:tc>
          <w:tcPr>
            <w:tcW w:w="6855" w:type="dxa"/>
            <w:shd w:val="clear" w:color="auto" w:fill="auto"/>
          </w:tcPr>
          <w:p w:rsidR="00030CFF" w:rsidRDefault="00030CFF" w:rsidP="00CC3E15"/>
        </w:tc>
      </w:tr>
      <w:tr w:rsidR="00030CFF" w:rsidTr="00030CFF">
        <w:tc>
          <w:tcPr>
            <w:tcW w:w="6854" w:type="dxa"/>
            <w:shd w:val="clear" w:color="auto" w:fill="auto"/>
            <w:vAlign w:val="center"/>
          </w:tcPr>
          <w:p w:rsidR="00030CFF" w:rsidRPr="00E733D9" w:rsidRDefault="00030CFF" w:rsidP="00CC3E15">
            <w:r w:rsidRPr="00E733D9">
              <w:t xml:space="preserve">17º De régler les conséquences dommageables des accidents dans </w:t>
            </w:r>
            <w:r w:rsidRPr="00E733D9">
              <w:lastRenderedPageBreak/>
              <w:t>lesquels sont impliqués des véhicules municipaux dans la limite fixée par le conseil municipal ;</w:t>
            </w:r>
          </w:p>
        </w:tc>
        <w:tc>
          <w:tcPr>
            <w:tcW w:w="6855" w:type="dxa"/>
            <w:shd w:val="clear" w:color="auto" w:fill="auto"/>
          </w:tcPr>
          <w:p w:rsidR="00030CFF" w:rsidRDefault="00030CFF" w:rsidP="00CC3E15"/>
        </w:tc>
      </w:tr>
      <w:tr w:rsidR="00030CFF" w:rsidTr="00030CFF">
        <w:tc>
          <w:tcPr>
            <w:tcW w:w="6854" w:type="dxa"/>
            <w:shd w:val="clear" w:color="auto" w:fill="auto"/>
            <w:vAlign w:val="center"/>
          </w:tcPr>
          <w:p w:rsidR="00030CFF" w:rsidRPr="00E733D9" w:rsidRDefault="00030CFF" w:rsidP="00CC3E15">
            <w:r w:rsidRPr="008C742F">
              <w:lastRenderedPageBreak/>
              <w:t>20º De réaliser les lignes de trésorerie sur la base d'un montant maximum autorisé par le conseil municipal</w:t>
            </w:r>
          </w:p>
        </w:tc>
        <w:tc>
          <w:tcPr>
            <w:tcW w:w="6855" w:type="dxa"/>
            <w:shd w:val="clear" w:color="auto" w:fill="auto"/>
          </w:tcPr>
          <w:p w:rsidR="00030CFF" w:rsidRDefault="00030CFF" w:rsidP="00CC3E15"/>
        </w:tc>
      </w:tr>
      <w:tr w:rsidR="00030CFF" w:rsidTr="00030CFF">
        <w:tc>
          <w:tcPr>
            <w:tcW w:w="6854" w:type="dxa"/>
            <w:shd w:val="clear" w:color="auto" w:fill="auto"/>
            <w:vAlign w:val="center"/>
          </w:tcPr>
          <w:p w:rsidR="00030CFF" w:rsidRPr="00E733D9" w:rsidRDefault="00030CFF" w:rsidP="00CC3E15">
            <w:r w:rsidRPr="00E733D9">
              <w:t>24° D’autoriser, au nom de la commune, le renouvellement de l’adhésion aux associations dont elle est membre.</w:t>
            </w:r>
          </w:p>
        </w:tc>
        <w:tc>
          <w:tcPr>
            <w:tcW w:w="6855" w:type="dxa"/>
            <w:shd w:val="clear" w:color="auto" w:fill="auto"/>
          </w:tcPr>
          <w:p w:rsidR="00030CFF" w:rsidRDefault="00030CFF" w:rsidP="00CC3E15"/>
        </w:tc>
      </w:tr>
      <w:tr w:rsidR="00030CFF" w:rsidTr="00030CFF">
        <w:tc>
          <w:tcPr>
            <w:tcW w:w="6854" w:type="dxa"/>
            <w:shd w:val="clear" w:color="auto" w:fill="auto"/>
            <w:vAlign w:val="center"/>
          </w:tcPr>
          <w:p w:rsidR="00030CFF" w:rsidRDefault="00030CFF" w:rsidP="00CC3E15">
            <w:r w:rsidRPr="00E733D9">
              <w:t>26° De demander à l’Etat ou à d’autres collectivités territoriales, dans les conditions fixées par le conseil municipal, l’attribution de subventions.</w:t>
            </w:r>
          </w:p>
        </w:tc>
        <w:tc>
          <w:tcPr>
            <w:tcW w:w="6855" w:type="dxa"/>
            <w:shd w:val="clear" w:color="auto" w:fill="auto"/>
          </w:tcPr>
          <w:p w:rsidR="00030CFF" w:rsidRDefault="00030CFF" w:rsidP="00CC3E15"/>
        </w:tc>
      </w:tr>
      <w:tr w:rsidR="00030CFF" w:rsidTr="00030CFF">
        <w:tc>
          <w:tcPr>
            <w:tcW w:w="6854" w:type="dxa"/>
            <w:shd w:val="clear" w:color="auto" w:fill="auto"/>
            <w:vAlign w:val="center"/>
          </w:tcPr>
          <w:p w:rsidR="00030CFF" w:rsidRPr="00E733D9" w:rsidRDefault="00030CFF" w:rsidP="00030CFF">
            <w:pPr>
              <w:spacing w:before="0"/>
            </w:pPr>
            <w:r>
              <w:t>Attribuer des subventions aux associations</w:t>
            </w:r>
          </w:p>
        </w:tc>
        <w:tc>
          <w:tcPr>
            <w:tcW w:w="6855" w:type="dxa"/>
            <w:shd w:val="clear" w:color="auto" w:fill="auto"/>
          </w:tcPr>
          <w:p w:rsidR="00030CFF" w:rsidRDefault="00030CFF" w:rsidP="00030CFF">
            <w:pPr>
              <w:spacing w:before="0"/>
            </w:pPr>
          </w:p>
        </w:tc>
      </w:tr>
      <w:tr w:rsidR="00030CFF" w:rsidTr="00030CFF">
        <w:tc>
          <w:tcPr>
            <w:tcW w:w="6854" w:type="dxa"/>
            <w:shd w:val="clear" w:color="auto" w:fill="auto"/>
            <w:vAlign w:val="center"/>
          </w:tcPr>
          <w:p w:rsidR="00030CFF" w:rsidRPr="00E733D9" w:rsidRDefault="00030CFF" w:rsidP="00030CFF">
            <w:pPr>
              <w:spacing w:before="0"/>
            </w:pPr>
            <w:r>
              <w:t>Garantir des emprunts</w:t>
            </w:r>
          </w:p>
        </w:tc>
        <w:tc>
          <w:tcPr>
            <w:tcW w:w="6855" w:type="dxa"/>
            <w:shd w:val="clear" w:color="auto" w:fill="auto"/>
          </w:tcPr>
          <w:p w:rsidR="00030CFF" w:rsidRDefault="00030CFF" w:rsidP="00030CFF">
            <w:pPr>
              <w:spacing w:before="0"/>
            </w:pPr>
          </w:p>
        </w:tc>
      </w:tr>
    </w:tbl>
    <w:p w:rsidR="00030CFF" w:rsidRDefault="00030CFF" w:rsidP="00030CFF">
      <w:pPr>
        <w:spacing w:before="0"/>
        <w:jc w:val="left"/>
      </w:pPr>
    </w:p>
    <w:p w:rsidR="0064103A" w:rsidRDefault="0064103A" w:rsidP="00030CFF">
      <w:pPr>
        <w:spacing w:before="0"/>
        <w:jc w:val="left"/>
      </w:pPr>
      <w:bookmarkStart w:id="1" w:name="_Toc37074102"/>
    </w:p>
    <w:p w:rsidR="0064103A" w:rsidRDefault="0064103A" w:rsidP="0064103A">
      <w:pPr>
        <w:tabs>
          <w:tab w:val="left" w:pos="1416"/>
        </w:tabs>
        <w:spacing w:before="0"/>
        <w:jc w:val="left"/>
      </w:pPr>
    </w:p>
    <w:p w:rsidR="0064103A" w:rsidRDefault="0064103A" w:rsidP="0064103A">
      <w:pPr>
        <w:tabs>
          <w:tab w:val="left" w:pos="1416"/>
        </w:tabs>
        <w:spacing w:before="0"/>
        <w:jc w:val="center"/>
      </w:pPr>
      <w:r>
        <w:t>***</w:t>
      </w:r>
    </w:p>
    <w:p w:rsidR="00030CFF" w:rsidRDefault="00030CFF" w:rsidP="00030CFF">
      <w:pPr>
        <w:spacing w:before="0"/>
        <w:jc w:val="left"/>
        <w:rPr>
          <w:rFonts w:cs="Arial"/>
          <w:b/>
          <w:bCs/>
          <w:caps/>
          <w:kern w:val="32"/>
          <w:szCs w:val="22"/>
          <w:u w:val="single"/>
        </w:rPr>
      </w:pPr>
      <w:r w:rsidRPr="0064103A">
        <w:br w:type="page"/>
      </w:r>
    </w:p>
    <w:p w:rsidR="00030CFF" w:rsidRDefault="00030CFF" w:rsidP="00030CFF">
      <w:pPr>
        <w:pStyle w:val="Titre1"/>
        <w:numPr>
          <w:ilvl w:val="0"/>
          <w:numId w:val="0"/>
        </w:numPr>
        <w:jc w:val="center"/>
      </w:pPr>
      <w:r>
        <w:t>ANNEXE 2 – Modèle de compte-rendu des décisions du Maire au conseil municipal sur la base des compétences QUI LUI ONT été DELEGUEES</w:t>
      </w:r>
      <w:bookmarkEnd w:id="1"/>
    </w:p>
    <w:p w:rsidR="00030CFF" w:rsidRPr="00FC5CDD" w:rsidRDefault="00030CFF" w:rsidP="00030CFF">
      <w:pPr>
        <w:spacing w:before="0"/>
        <w:jc w:val="center"/>
        <w:rPr>
          <w:i/>
          <w:color w:val="FF0000"/>
          <w:u w:val="single"/>
        </w:rPr>
      </w:pPr>
      <w:r w:rsidRPr="00FC5CDD">
        <w:rPr>
          <w:i/>
          <w:color w:val="FF0000"/>
          <w:u w:val="single"/>
        </w:rPr>
        <w:t>ATTENTION : ce modèle reste une proposition générale et doit être adapté à la situation de votre commune.</w:t>
      </w:r>
    </w:p>
    <w:p w:rsidR="00030CFF" w:rsidRDefault="00030CFF" w:rsidP="00030CFF"/>
    <w:p w:rsidR="00030CFF" w:rsidRPr="00FC5CDD" w:rsidRDefault="00030CFF" w:rsidP="00030CFF">
      <w:pPr>
        <w:rPr>
          <w:i/>
        </w:rPr>
      </w:pPr>
      <w:r w:rsidRPr="00FC5CDD">
        <w:rPr>
          <w:i/>
        </w:rPr>
        <w:t xml:space="preserve">Séance du conseil municipal du </w:t>
      </w:r>
      <w:r w:rsidRPr="00FC5CDD">
        <w:rPr>
          <w:i/>
          <w:highlight w:val="yellow"/>
        </w:rPr>
        <w:fldChar w:fldCharType="begin"/>
      </w:r>
      <w:r w:rsidRPr="00FC5CDD">
        <w:rPr>
          <w:i/>
          <w:highlight w:val="yellow"/>
        </w:rPr>
        <w:instrText xml:space="preserve"> MACROBUTTON  AbaisserEnCorpsDeTexte (date) </w:instrText>
      </w:r>
      <w:r w:rsidRPr="00FC5CDD">
        <w:rPr>
          <w:i/>
          <w:highlight w:val="yellow"/>
        </w:rPr>
        <w:fldChar w:fldCharType="end"/>
      </w:r>
      <w:r w:rsidRPr="00FC5CDD">
        <w:rPr>
          <w:i/>
        </w:rPr>
        <w:t xml:space="preserve"> convoqué le </w:t>
      </w:r>
      <w:r w:rsidRPr="00FC5CDD">
        <w:rPr>
          <w:i/>
          <w:highlight w:val="yellow"/>
        </w:rPr>
        <w:fldChar w:fldCharType="begin"/>
      </w:r>
      <w:r w:rsidRPr="00FC5CDD">
        <w:rPr>
          <w:i/>
          <w:highlight w:val="yellow"/>
        </w:rPr>
        <w:instrText xml:space="preserve"> MACROBUTTON  AbaisserEnCorpsDeTexte (date) </w:instrText>
      </w:r>
      <w:r w:rsidRPr="00FC5CDD">
        <w:rPr>
          <w:i/>
          <w:highlight w:val="yellow"/>
        </w:rPr>
        <w:fldChar w:fldCharType="end"/>
      </w:r>
      <w:r>
        <w:rPr>
          <w:i/>
        </w:rPr>
        <w:t xml:space="preserve"> </w:t>
      </w:r>
      <w:r w:rsidRPr="00FC5CDD">
        <w:rPr>
          <w:i/>
        </w:rPr>
        <w:t>;</w:t>
      </w:r>
    </w:p>
    <w:p w:rsidR="00030CFF" w:rsidRDefault="00030CFF" w:rsidP="00030CFF">
      <w:pPr>
        <w:rPr>
          <w:i/>
        </w:rPr>
      </w:pPr>
      <w:r w:rsidRPr="00D60276">
        <w:rPr>
          <w:i/>
        </w:rPr>
        <w:t>Vu le code général des collectivités territoriales et notamment son article L 2122-22 ;</w:t>
      </w:r>
    </w:p>
    <w:p w:rsidR="00030CFF" w:rsidRPr="00D60276" w:rsidRDefault="00030CFF" w:rsidP="00030CFF">
      <w:pPr>
        <w:rPr>
          <w:i/>
        </w:rPr>
      </w:pPr>
      <w:r>
        <w:rPr>
          <w:i/>
        </w:rPr>
        <w:t>Vu l’ordonnance n°2020-391 du 1</w:t>
      </w:r>
      <w:r w:rsidRPr="000F3295">
        <w:rPr>
          <w:i/>
          <w:vertAlign w:val="superscript"/>
        </w:rPr>
        <w:t>er</w:t>
      </w:r>
      <w:r>
        <w:rPr>
          <w:i/>
        </w:rPr>
        <w:t xml:space="preserve"> avril 2020 et notamment son article 1</w:t>
      </w:r>
      <w:r w:rsidRPr="000F3295">
        <w:rPr>
          <w:i/>
          <w:vertAlign w:val="superscript"/>
        </w:rPr>
        <w:t>er</w:t>
      </w:r>
      <w:r>
        <w:rPr>
          <w:i/>
        </w:rPr>
        <w:t> ;</w:t>
      </w:r>
    </w:p>
    <w:p w:rsidR="00030CFF" w:rsidRDefault="00030CFF" w:rsidP="00030CFF"/>
    <w:p w:rsidR="00030CFF" w:rsidRDefault="00030CFF" w:rsidP="00030CFF">
      <w:r>
        <w:t>Le Maire rend compte au Conseil municipal des décisions qu’il a prise dans le cadre de ses délégations :</w:t>
      </w:r>
    </w:p>
    <w:p w:rsidR="00030CFF" w:rsidRDefault="00030CFF" w:rsidP="00030C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4"/>
        <w:gridCol w:w="6855"/>
      </w:tblGrid>
      <w:tr w:rsidR="00030CFF" w:rsidTr="00030CFF">
        <w:tc>
          <w:tcPr>
            <w:tcW w:w="6854" w:type="dxa"/>
            <w:shd w:val="clear" w:color="auto" w:fill="BFBFBF"/>
            <w:vAlign w:val="center"/>
          </w:tcPr>
          <w:p w:rsidR="00030CFF" w:rsidRDefault="00030CFF" w:rsidP="00030CFF">
            <w:pPr>
              <w:spacing w:before="0"/>
              <w:jc w:val="center"/>
            </w:pPr>
            <w:r w:rsidRPr="00030CFF">
              <w:rPr>
                <w:b/>
                <w:sz w:val="28"/>
              </w:rPr>
              <w:t>COMPETENCES</w:t>
            </w:r>
          </w:p>
        </w:tc>
        <w:tc>
          <w:tcPr>
            <w:tcW w:w="6855" w:type="dxa"/>
            <w:shd w:val="clear" w:color="auto" w:fill="BFBFBF"/>
            <w:vAlign w:val="center"/>
          </w:tcPr>
          <w:p w:rsidR="00030CFF" w:rsidRDefault="00030CFF" w:rsidP="00030CFF">
            <w:pPr>
              <w:spacing w:before="0"/>
              <w:jc w:val="center"/>
            </w:pPr>
            <w:r w:rsidRPr="00030CFF">
              <w:rPr>
                <w:b/>
                <w:sz w:val="28"/>
              </w:rPr>
              <w:t>DECISIONS</w:t>
            </w:r>
          </w:p>
        </w:tc>
      </w:tr>
      <w:tr w:rsidR="00030CFF" w:rsidRPr="003043CC" w:rsidTr="00030CFF">
        <w:tc>
          <w:tcPr>
            <w:tcW w:w="6854" w:type="dxa"/>
            <w:shd w:val="clear" w:color="auto" w:fill="auto"/>
            <w:vAlign w:val="center"/>
          </w:tcPr>
          <w:p w:rsidR="00030CFF" w:rsidRDefault="00030CFF" w:rsidP="00CC3E15">
            <w:r>
              <w:t>1º D'arrêter et modifier l'affectation des propriétés communales utilisées par les services publics municipaux ;</w:t>
            </w:r>
          </w:p>
        </w:tc>
        <w:tc>
          <w:tcPr>
            <w:tcW w:w="6855" w:type="dxa"/>
            <w:shd w:val="clear" w:color="auto" w:fill="auto"/>
          </w:tcPr>
          <w:p w:rsidR="00030CFF" w:rsidRPr="00030CFF" w:rsidRDefault="00030CFF" w:rsidP="00CC3E15">
            <w:pPr>
              <w:rPr>
                <w:i/>
                <w:color w:val="FF0000"/>
              </w:rPr>
            </w:pPr>
            <w:r w:rsidRPr="00030CFF">
              <w:rPr>
                <w:i/>
                <w:color w:val="FF0000"/>
              </w:rPr>
              <w:t xml:space="preserve">Ex : Arrêté n°… du …. portant affectation du bâtiment communal situé rue … pour la mise en place d’une annexe du service d’état civil  </w:t>
            </w:r>
          </w:p>
        </w:tc>
      </w:tr>
      <w:tr w:rsidR="00030CFF" w:rsidRPr="003043CC" w:rsidTr="00030CFF">
        <w:tc>
          <w:tcPr>
            <w:tcW w:w="6854" w:type="dxa"/>
            <w:shd w:val="clear" w:color="auto" w:fill="auto"/>
            <w:vAlign w:val="center"/>
          </w:tcPr>
          <w:p w:rsidR="00030CFF" w:rsidRDefault="00030CFF" w:rsidP="00CC3E15">
            <w:r>
              <w:t>2º De fixer, dans les limites déterminées par le conseil municipal, les tarifs des droits de voirie, de stationnement, de dépôt temporaire sur les voies et autres lieux publics et, d'une manière générale, des   droits prévus au profit de la commune qui n'ont pas un caractère fiscal ;</w:t>
            </w:r>
          </w:p>
        </w:tc>
        <w:tc>
          <w:tcPr>
            <w:tcW w:w="6855" w:type="dxa"/>
            <w:shd w:val="clear" w:color="auto" w:fill="auto"/>
          </w:tcPr>
          <w:p w:rsidR="00030CFF" w:rsidRPr="00030CFF" w:rsidRDefault="00030CFF" w:rsidP="00CC3E15">
            <w:pPr>
              <w:rPr>
                <w:i/>
              </w:rPr>
            </w:pPr>
            <w:r w:rsidRPr="00030CFF">
              <w:rPr>
                <w:i/>
                <w:color w:val="FF0000"/>
              </w:rPr>
              <w:t>Ex : Arrêté n°… portant tarification de stationnement sur les emplacements ….</w:t>
            </w:r>
          </w:p>
        </w:tc>
      </w:tr>
      <w:tr w:rsidR="00030CFF" w:rsidRPr="003043CC" w:rsidTr="00030CFF">
        <w:tc>
          <w:tcPr>
            <w:tcW w:w="6854" w:type="dxa"/>
            <w:shd w:val="clear" w:color="auto" w:fill="auto"/>
            <w:vAlign w:val="center"/>
          </w:tcPr>
          <w:p w:rsidR="00030CFF" w:rsidRDefault="00030CFF" w:rsidP="00CC3E15">
            <w:r>
              <w:t>4° De prendre toute décision concernant la préparation, la passation, l’exécution et le règlement des marchés publics tels que définis par la réglementation applicable localement ainsi que toute décision concernant leurs avenants, lorsque les crédits sont inscrits au budget ;</w:t>
            </w:r>
          </w:p>
        </w:tc>
        <w:tc>
          <w:tcPr>
            <w:tcW w:w="6855" w:type="dxa"/>
            <w:shd w:val="clear" w:color="auto" w:fill="auto"/>
          </w:tcPr>
          <w:p w:rsidR="00030CFF" w:rsidRPr="00030CFF" w:rsidRDefault="00030CFF" w:rsidP="00CC3E15">
            <w:pPr>
              <w:rPr>
                <w:i/>
              </w:rPr>
            </w:pPr>
            <w:r w:rsidRPr="00030CFF">
              <w:rPr>
                <w:i/>
                <w:color w:val="FF0000"/>
              </w:rPr>
              <w:t>Ex : Marché n°…du …. relatif à l’acquisition de petits matériel auprès de la société ….</w:t>
            </w:r>
          </w:p>
        </w:tc>
      </w:tr>
      <w:tr w:rsidR="00030CFF" w:rsidTr="00030CFF">
        <w:tc>
          <w:tcPr>
            <w:tcW w:w="6854" w:type="dxa"/>
            <w:shd w:val="clear" w:color="auto" w:fill="auto"/>
            <w:vAlign w:val="center"/>
          </w:tcPr>
          <w:p w:rsidR="00030CFF" w:rsidRDefault="00030CFF" w:rsidP="00CC3E15">
            <w:r>
              <w:t>5º De décider de la conclusion et de la révision du louage de choses pour une durée n'excédant pas douze ans ;</w:t>
            </w:r>
          </w:p>
        </w:tc>
        <w:tc>
          <w:tcPr>
            <w:tcW w:w="6855" w:type="dxa"/>
            <w:shd w:val="clear" w:color="auto" w:fill="auto"/>
          </w:tcPr>
          <w:p w:rsidR="00030CFF" w:rsidRDefault="00030CFF" w:rsidP="00CC3E15"/>
        </w:tc>
      </w:tr>
      <w:tr w:rsidR="00030CFF" w:rsidTr="00030CFF">
        <w:tc>
          <w:tcPr>
            <w:tcW w:w="6854" w:type="dxa"/>
            <w:shd w:val="clear" w:color="auto" w:fill="auto"/>
            <w:vAlign w:val="center"/>
          </w:tcPr>
          <w:p w:rsidR="00030CFF" w:rsidRDefault="00030CFF" w:rsidP="00CC3E15">
            <w:r>
              <w:lastRenderedPageBreak/>
              <w:t>6° De passer les contrats d'assurance ainsi que d'accepter les indemnités de sinistre y afférentes ;</w:t>
            </w:r>
          </w:p>
        </w:tc>
        <w:tc>
          <w:tcPr>
            <w:tcW w:w="6855" w:type="dxa"/>
            <w:shd w:val="clear" w:color="auto" w:fill="auto"/>
          </w:tcPr>
          <w:p w:rsidR="00030CFF" w:rsidRDefault="00030CFF" w:rsidP="00CC3E15"/>
        </w:tc>
      </w:tr>
      <w:tr w:rsidR="00030CFF" w:rsidTr="00030CFF">
        <w:tc>
          <w:tcPr>
            <w:tcW w:w="6854" w:type="dxa"/>
            <w:shd w:val="clear" w:color="auto" w:fill="auto"/>
            <w:vAlign w:val="center"/>
          </w:tcPr>
          <w:p w:rsidR="00030CFF" w:rsidRDefault="00030CFF" w:rsidP="00CC3E15">
            <w:r>
              <w:t>7º De créer, modifier ou supprimer les régies comptables nécessaires au fonctionnement des services municipaux ;</w:t>
            </w:r>
          </w:p>
        </w:tc>
        <w:tc>
          <w:tcPr>
            <w:tcW w:w="6855" w:type="dxa"/>
            <w:shd w:val="clear" w:color="auto" w:fill="auto"/>
          </w:tcPr>
          <w:p w:rsidR="00030CFF" w:rsidRDefault="00030CFF" w:rsidP="00CC3E15"/>
        </w:tc>
      </w:tr>
      <w:tr w:rsidR="00030CFF" w:rsidTr="00030CFF">
        <w:tc>
          <w:tcPr>
            <w:tcW w:w="6854" w:type="dxa"/>
            <w:shd w:val="clear" w:color="auto" w:fill="auto"/>
            <w:vAlign w:val="center"/>
          </w:tcPr>
          <w:p w:rsidR="00030CFF" w:rsidRDefault="00030CFF" w:rsidP="00CC3E15">
            <w:r>
              <w:t>8° De prononcer la délivrance et la reprise des concessions dans les cimetières ;</w:t>
            </w:r>
          </w:p>
        </w:tc>
        <w:tc>
          <w:tcPr>
            <w:tcW w:w="6855" w:type="dxa"/>
            <w:shd w:val="clear" w:color="auto" w:fill="auto"/>
          </w:tcPr>
          <w:p w:rsidR="00030CFF" w:rsidRDefault="00030CFF" w:rsidP="00CC3E15"/>
        </w:tc>
      </w:tr>
      <w:tr w:rsidR="00030CFF" w:rsidTr="00030CFF">
        <w:tc>
          <w:tcPr>
            <w:tcW w:w="6854" w:type="dxa"/>
            <w:shd w:val="clear" w:color="auto" w:fill="auto"/>
            <w:vAlign w:val="center"/>
          </w:tcPr>
          <w:p w:rsidR="00030CFF" w:rsidRDefault="00030CFF" w:rsidP="00CC3E15">
            <w:r>
              <w:t>9º D'accepter les dons et legs qui ne sont grevés ni de conditions ni de charges ;</w:t>
            </w:r>
          </w:p>
        </w:tc>
        <w:tc>
          <w:tcPr>
            <w:tcW w:w="6855" w:type="dxa"/>
            <w:shd w:val="clear" w:color="auto" w:fill="auto"/>
          </w:tcPr>
          <w:p w:rsidR="00030CFF" w:rsidRDefault="00030CFF" w:rsidP="00CC3E15"/>
        </w:tc>
      </w:tr>
      <w:tr w:rsidR="00030CFF" w:rsidTr="00030CFF">
        <w:tc>
          <w:tcPr>
            <w:tcW w:w="6854" w:type="dxa"/>
            <w:shd w:val="clear" w:color="auto" w:fill="auto"/>
            <w:vAlign w:val="center"/>
          </w:tcPr>
          <w:p w:rsidR="00030CFF" w:rsidRDefault="00030CFF" w:rsidP="00CC3E15">
            <w:r>
              <w:t>10º De décider l'aliénation de gré à gré de biens mobiliers jusqu'à 548 926 F CFP (4 600 euros) ;</w:t>
            </w:r>
          </w:p>
        </w:tc>
        <w:tc>
          <w:tcPr>
            <w:tcW w:w="6855" w:type="dxa"/>
            <w:shd w:val="clear" w:color="auto" w:fill="auto"/>
          </w:tcPr>
          <w:p w:rsidR="00030CFF" w:rsidRDefault="00030CFF" w:rsidP="00CC3E15"/>
        </w:tc>
      </w:tr>
      <w:tr w:rsidR="00030CFF" w:rsidTr="00030CFF">
        <w:tc>
          <w:tcPr>
            <w:tcW w:w="6854" w:type="dxa"/>
            <w:shd w:val="clear" w:color="auto" w:fill="auto"/>
            <w:vAlign w:val="center"/>
          </w:tcPr>
          <w:p w:rsidR="00030CFF" w:rsidRDefault="00030CFF" w:rsidP="00CC3E15">
            <w:r>
              <w:t>11º De fixer les rémunérations et de régler les frais et honoraires des avocats, notaires, avoués, huissiers de justice et experts ;</w:t>
            </w:r>
          </w:p>
        </w:tc>
        <w:tc>
          <w:tcPr>
            <w:tcW w:w="6855" w:type="dxa"/>
            <w:shd w:val="clear" w:color="auto" w:fill="auto"/>
          </w:tcPr>
          <w:p w:rsidR="00030CFF" w:rsidRDefault="00030CFF" w:rsidP="00CC3E15"/>
        </w:tc>
      </w:tr>
      <w:tr w:rsidR="00030CFF" w:rsidTr="00030CFF">
        <w:tc>
          <w:tcPr>
            <w:tcW w:w="6854" w:type="dxa"/>
            <w:shd w:val="clear" w:color="auto" w:fill="auto"/>
            <w:vAlign w:val="center"/>
          </w:tcPr>
          <w:p w:rsidR="00030CFF" w:rsidRDefault="00030CFF" w:rsidP="00CC3E15">
            <w:r>
              <w:t>12º De fixer le montant des offres de la commune à notifier aux expropriés et de répondre à leurs demandes ;</w:t>
            </w:r>
          </w:p>
        </w:tc>
        <w:tc>
          <w:tcPr>
            <w:tcW w:w="6855" w:type="dxa"/>
            <w:shd w:val="clear" w:color="auto" w:fill="auto"/>
          </w:tcPr>
          <w:p w:rsidR="00030CFF" w:rsidRDefault="00030CFF" w:rsidP="00CC3E15"/>
        </w:tc>
      </w:tr>
      <w:tr w:rsidR="00030CFF" w:rsidTr="00030CFF">
        <w:tc>
          <w:tcPr>
            <w:tcW w:w="6854" w:type="dxa"/>
            <w:shd w:val="clear" w:color="auto" w:fill="auto"/>
            <w:vAlign w:val="center"/>
          </w:tcPr>
          <w:p w:rsidR="00030CFF" w:rsidRDefault="00030CFF" w:rsidP="00CC3E15">
            <w:r>
              <w:t xml:space="preserve">14º De fixer les reprises d'alignement en application d'un document d'urbanisme </w:t>
            </w:r>
          </w:p>
        </w:tc>
        <w:tc>
          <w:tcPr>
            <w:tcW w:w="6855" w:type="dxa"/>
            <w:shd w:val="clear" w:color="auto" w:fill="auto"/>
          </w:tcPr>
          <w:p w:rsidR="00030CFF" w:rsidRDefault="00030CFF" w:rsidP="00CC3E15"/>
        </w:tc>
      </w:tr>
      <w:tr w:rsidR="00030CFF" w:rsidTr="00030CFF">
        <w:tc>
          <w:tcPr>
            <w:tcW w:w="6854" w:type="dxa"/>
            <w:shd w:val="clear" w:color="auto" w:fill="auto"/>
            <w:vAlign w:val="center"/>
          </w:tcPr>
          <w:p w:rsidR="00030CFF" w:rsidRDefault="00030CFF" w:rsidP="00CC3E15">
            <w:r w:rsidRPr="00E733D9">
              <w:t>15º D'exercer, au nom de la commune, les droits de préemption définis par les dispositions applicables</w:t>
            </w:r>
            <w:r>
              <w:t xml:space="preserve"> </w:t>
            </w:r>
            <w:r w:rsidRPr="00E733D9">
              <w:t>localement ;</w:t>
            </w:r>
          </w:p>
        </w:tc>
        <w:tc>
          <w:tcPr>
            <w:tcW w:w="6855" w:type="dxa"/>
            <w:shd w:val="clear" w:color="auto" w:fill="auto"/>
          </w:tcPr>
          <w:p w:rsidR="00030CFF" w:rsidRDefault="00030CFF" w:rsidP="00CC3E15"/>
        </w:tc>
      </w:tr>
      <w:tr w:rsidR="00030CFF" w:rsidTr="00030CFF">
        <w:tc>
          <w:tcPr>
            <w:tcW w:w="6854" w:type="dxa"/>
            <w:shd w:val="clear" w:color="auto" w:fill="auto"/>
            <w:vAlign w:val="center"/>
          </w:tcPr>
          <w:p w:rsidR="00030CFF" w:rsidRPr="00E733D9" w:rsidRDefault="00030CFF" w:rsidP="00CC3E15">
            <w:r w:rsidRPr="00E733D9">
              <w:t>16º D'intenter au nom de la commune les actions en justice ou de défendre la commune dans les actions intentées contre elle, dans les cas définis par le conseil municipal ;</w:t>
            </w:r>
          </w:p>
        </w:tc>
        <w:tc>
          <w:tcPr>
            <w:tcW w:w="6855" w:type="dxa"/>
            <w:shd w:val="clear" w:color="auto" w:fill="auto"/>
          </w:tcPr>
          <w:p w:rsidR="00030CFF" w:rsidRDefault="00030CFF" w:rsidP="00CC3E15"/>
        </w:tc>
      </w:tr>
      <w:tr w:rsidR="00030CFF" w:rsidTr="00030CFF">
        <w:tc>
          <w:tcPr>
            <w:tcW w:w="6854" w:type="dxa"/>
            <w:shd w:val="clear" w:color="auto" w:fill="auto"/>
            <w:vAlign w:val="center"/>
          </w:tcPr>
          <w:p w:rsidR="00030CFF" w:rsidRPr="00E733D9" w:rsidRDefault="00030CFF" w:rsidP="00CC3E15">
            <w:r w:rsidRPr="00E733D9">
              <w:t>17º De régler les conséquences dommageables des accidents dans lesquels sont impliqués des véhicules municipaux dans la limite fixée par le conseil municipal ;</w:t>
            </w:r>
          </w:p>
        </w:tc>
        <w:tc>
          <w:tcPr>
            <w:tcW w:w="6855" w:type="dxa"/>
            <w:shd w:val="clear" w:color="auto" w:fill="auto"/>
          </w:tcPr>
          <w:p w:rsidR="00030CFF" w:rsidRDefault="00030CFF" w:rsidP="00CC3E15"/>
        </w:tc>
      </w:tr>
      <w:tr w:rsidR="00030CFF" w:rsidTr="00030CFF">
        <w:tc>
          <w:tcPr>
            <w:tcW w:w="6854" w:type="dxa"/>
            <w:shd w:val="clear" w:color="auto" w:fill="auto"/>
            <w:vAlign w:val="center"/>
          </w:tcPr>
          <w:p w:rsidR="00030CFF" w:rsidRPr="00E733D9" w:rsidRDefault="00030CFF" w:rsidP="00CC3E15">
            <w:r w:rsidRPr="008C742F">
              <w:t>20º De réaliser les lignes de trésorerie sur la base d'un montant maximum autorisé par le conseil municipal</w:t>
            </w:r>
          </w:p>
        </w:tc>
        <w:tc>
          <w:tcPr>
            <w:tcW w:w="6855" w:type="dxa"/>
            <w:shd w:val="clear" w:color="auto" w:fill="auto"/>
          </w:tcPr>
          <w:p w:rsidR="00030CFF" w:rsidRDefault="00030CFF" w:rsidP="00CC3E15"/>
        </w:tc>
      </w:tr>
      <w:tr w:rsidR="00030CFF" w:rsidTr="00030CFF">
        <w:tc>
          <w:tcPr>
            <w:tcW w:w="6854" w:type="dxa"/>
            <w:shd w:val="clear" w:color="auto" w:fill="auto"/>
            <w:vAlign w:val="center"/>
          </w:tcPr>
          <w:p w:rsidR="00030CFF" w:rsidRPr="00E733D9" w:rsidRDefault="00030CFF" w:rsidP="00CC3E15">
            <w:r w:rsidRPr="00E733D9">
              <w:t>24° D’autoriser, au nom de la commune, le renouvellement de l’adhésion aux associations dont elle est membre.</w:t>
            </w:r>
          </w:p>
        </w:tc>
        <w:tc>
          <w:tcPr>
            <w:tcW w:w="6855" w:type="dxa"/>
            <w:shd w:val="clear" w:color="auto" w:fill="auto"/>
          </w:tcPr>
          <w:p w:rsidR="00030CFF" w:rsidRDefault="00030CFF" w:rsidP="00CC3E15"/>
        </w:tc>
      </w:tr>
      <w:tr w:rsidR="00030CFF" w:rsidTr="00030CFF">
        <w:tc>
          <w:tcPr>
            <w:tcW w:w="6854" w:type="dxa"/>
            <w:shd w:val="clear" w:color="auto" w:fill="auto"/>
            <w:vAlign w:val="center"/>
          </w:tcPr>
          <w:p w:rsidR="00030CFF" w:rsidRDefault="00030CFF" w:rsidP="00CC3E15">
            <w:r w:rsidRPr="00E733D9">
              <w:lastRenderedPageBreak/>
              <w:t>26° De demander à l’Etat ou à d’autres collectivités territoriales, dans les conditions fixées par le conseil municipal, l’attribution de subventions.</w:t>
            </w:r>
          </w:p>
        </w:tc>
        <w:tc>
          <w:tcPr>
            <w:tcW w:w="6855" w:type="dxa"/>
            <w:shd w:val="clear" w:color="auto" w:fill="auto"/>
          </w:tcPr>
          <w:p w:rsidR="00030CFF" w:rsidRDefault="00030CFF" w:rsidP="00CC3E15"/>
        </w:tc>
      </w:tr>
      <w:tr w:rsidR="00030CFF" w:rsidTr="00030CFF">
        <w:tc>
          <w:tcPr>
            <w:tcW w:w="6854" w:type="dxa"/>
            <w:shd w:val="clear" w:color="auto" w:fill="auto"/>
            <w:vAlign w:val="center"/>
          </w:tcPr>
          <w:p w:rsidR="00030CFF" w:rsidRPr="00E733D9" w:rsidRDefault="00030CFF" w:rsidP="00030CFF">
            <w:pPr>
              <w:spacing w:before="0"/>
            </w:pPr>
            <w:r>
              <w:t>Attribuer des subventions aux associations</w:t>
            </w:r>
          </w:p>
        </w:tc>
        <w:tc>
          <w:tcPr>
            <w:tcW w:w="6855" w:type="dxa"/>
            <w:shd w:val="clear" w:color="auto" w:fill="auto"/>
          </w:tcPr>
          <w:p w:rsidR="00030CFF" w:rsidRDefault="00030CFF" w:rsidP="00030CFF">
            <w:pPr>
              <w:spacing w:before="0"/>
            </w:pPr>
          </w:p>
        </w:tc>
      </w:tr>
      <w:tr w:rsidR="00030CFF" w:rsidTr="00030CFF">
        <w:tc>
          <w:tcPr>
            <w:tcW w:w="6854" w:type="dxa"/>
            <w:shd w:val="clear" w:color="auto" w:fill="auto"/>
            <w:vAlign w:val="center"/>
          </w:tcPr>
          <w:p w:rsidR="00030CFF" w:rsidRPr="00E733D9" w:rsidRDefault="00030CFF" w:rsidP="00030CFF">
            <w:pPr>
              <w:spacing w:before="0"/>
            </w:pPr>
            <w:r>
              <w:t>Garantir des emprunts</w:t>
            </w:r>
          </w:p>
        </w:tc>
        <w:tc>
          <w:tcPr>
            <w:tcW w:w="6855" w:type="dxa"/>
            <w:shd w:val="clear" w:color="auto" w:fill="auto"/>
          </w:tcPr>
          <w:p w:rsidR="00030CFF" w:rsidRDefault="00030CFF" w:rsidP="00030CFF">
            <w:pPr>
              <w:spacing w:before="0"/>
            </w:pPr>
          </w:p>
        </w:tc>
      </w:tr>
    </w:tbl>
    <w:p w:rsidR="00030CFF" w:rsidRDefault="00030CFF" w:rsidP="00030CFF"/>
    <w:p w:rsidR="00030CFF" w:rsidRPr="00C7234F" w:rsidRDefault="00030CFF" w:rsidP="00030CFF">
      <w:pPr>
        <w:jc w:val="center"/>
      </w:pPr>
      <w:r>
        <w:t>***</w:t>
      </w:r>
    </w:p>
    <w:p w:rsidR="00744D88" w:rsidRDefault="00744D88" w:rsidP="00E90B05"/>
    <w:p w:rsidR="00C00ED6" w:rsidRDefault="00C00ED6" w:rsidP="00E90B05"/>
    <w:p w:rsidR="00744D88" w:rsidRPr="00E90B05" w:rsidRDefault="00D94A8E" w:rsidP="008B30CE">
      <w:r>
        <w:br w:type="page"/>
      </w:r>
    </w:p>
    <w:sectPr w:rsidR="00744D88" w:rsidRPr="00E90B05" w:rsidSect="00030CFF">
      <w:headerReference w:type="default" r:id="rId8"/>
      <w:footerReference w:type="default" r:id="rId9"/>
      <w:headerReference w:type="first" r:id="rId10"/>
      <w:pgSz w:w="16838" w:h="11906" w:orient="landscape" w:code="9"/>
      <w:pgMar w:top="1021" w:right="1418" w:bottom="986" w:left="1701"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7D8" w:rsidRDefault="008F47D8">
      <w:r>
        <w:separator/>
      </w:r>
    </w:p>
  </w:endnote>
  <w:endnote w:type="continuationSeparator" w:id="0">
    <w:p w:rsidR="008F47D8" w:rsidRDefault="008F4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3356"/>
      <w:gridCol w:w="3356"/>
      <w:gridCol w:w="3356"/>
    </w:tblGrid>
    <w:tr w:rsidR="00C00ED6" w:rsidTr="000E6DDD">
      <w:tc>
        <w:tcPr>
          <w:tcW w:w="3356" w:type="dxa"/>
          <w:tcBorders>
            <w:top w:val="single" w:sz="4" w:space="0" w:color="auto"/>
          </w:tcBorders>
          <w:tcMar>
            <w:left w:w="0" w:type="dxa"/>
          </w:tcMar>
          <w:vAlign w:val="center"/>
        </w:tcPr>
        <w:p w:rsidR="00C00ED6" w:rsidRPr="003B222F" w:rsidRDefault="00030CFF" w:rsidP="00FB32ED">
          <w:pPr>
            <w:pStyle w:val="Pieddepage"/>
            <w:jc w:val="left"/>
          </w:pPr>
          <w:r>
            <w:t>Département PROMOTION</w:t>
          </w:r>
        </w:p>
      </w:tc>
      <w:tc>
        <w:tcPr>
          <w:tcW w:w="3356" w:type="dxa"/>
        </w:tcPr>
        <w:p w:rsidR="00C00ED6" w:rsidRDefault="00070E39" w:rsidP="00FB32ED">
          <w:pPr>
            <w:pStyle w:val="Pieddepage"/>
            <w:jc w:val="center"/>
          </w:pPr>
          <w:r w:rsidRPr="00BE26AC">
            <w:rPr>
              <w:noProof/>
            </w:rPr>
            <w:drawing>
              <wp:inline distT="0" distB="0" distL="0" distR="0">
                <wp:extent cx="1036320" cy="335280"/>
                <wp:effectExtent l="0" t="0" r="0" b="0"/>
                <wp:docPr id="2" name="Image 2" descr="Logo SPCPF horiz NB_pied de page_8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SPCPF horiz NB_pied de page_8 K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335280"/>
                        </a:xfrm>
                        <a:prstGeom prst="rect">
                          <a:avLst/>
                        </a:prstGeom>
                        <a:noFill/>
                        <a:ln>
                          <a:noFill/>
                        </a:ln>
                      </pic:spPr>
                    </pic:pic>
                  </a:graphicData>
                </a:graphic>
              </wp:inline>
            </w:drawing>
          </w:r>
        </w:p>
      </w:tc>
      <w:tc>
        <w:tcPr>
          <w:tcW w:w="3356" w:type="dxa"/>
          <w:vAlign w:val="center"/>
        </w:tcPr>
        <w:p w:rsidR="00C00ED6" w:rsidRDefault="00C00ED6" w:rsidP="00FB32ED">
          <w:pPr>
            <w:pStyle w:val="Pieddepage"/>
            <w:jc w:val="right"/>
          </w:pPr>
          <w:r>
            <w:t xml:space="preserve">Page </w:t>
          </w:r>
          <w:r w:rsidR="00991E2C">
            <w:rPr>
              <w:rStyle w:val="Numrodepage"/>
            </w:rPr>
            <w:fldChar w:fldCharType="begin"/>
          </w:r>
          <w:r>
            <w:rPr>
              <w:rStyle w:val="Numrodepage"/>
            </w:rPr>
            <w:instrText xml:space="preserve"> PAGE </w:instrText>
          </w:r>
          <w:r w:rsidR="00991E2C">
            <w:rPr>
              <w:rStyle w:val="Numrodepage"/>
            </w:rPr>
            <w:fldChar w:fldCharType="separate"/>
          </w:r>
          <w:r w:rsidR="00070E39">
            <w:rPr>
              <w:rStyle w:val="Numrodepage"/>
              <w:noProof/>
            </w:rPr>
            <w:t>2</w:t>
          </w:r>
          <w:r w:rsidR="00991E2C">
            <w:rPr>
              <w:rStyle w:val="Numrodepage"/>
            </w:rPr>
            <w:fldChar w:fldCharType="end"/>
          </w:r>
          <w:r>
            <w:rPr>
              <w:rStyle w:val="Numrodepage"/>
            </w:rPr>
            <w:t>/</w:t>
          </w:r>
          <w:r w:rsidR="00991E2C">
            <w:rPr>
              <w:rStyle w:val="Numrodepage"/>
            </w:rPr>
            <w:fldChar w:fldCharType="begin"/>
          </w:r>
          <w:r>
            <w:rPr>
              <w:rStyle w:val="Numrodepage"/>
            </w:rPr>
            <w:instrText xml:space="preserve"> NUMPAGES </w:instrText>
          </w:r>
          <w:r w:rsidR="00991E2C">
            <w:rPr>
              <w:rStyle w:val="Numrodepage"/>
            </w:rPr>
            <w:fldChar w:fldCharType="separate"/>
          </w:r>
          <w:r w:rsidR="00070E39">
            <w:rPr>
              <w:rStyle w:val="Numrodepage"/>
              <w:noProof/>
            </w:rPr>
            <w:t>9</w:t>
          </w:r>
          <w:r w:rsidR="00991E2C">
            <w:rPr>
              <w:rStyle w:val="Numrodepage"/>
            </w:rPr>
            <w:fldChar w:fldCharType="end"/>
          </w:r>
        </w:p>
      </w:tc>
    </w:tr>
  </w:tbl>
  <w:p w:rsidR="00C00ED6" w:rsidRDefault="00C00ED6">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7D8" w:rsidRDefault="008F47D8">
      <w:r>
        <w:separator/>
      </w:r>
    </w:p>
  </w:footnote>
  <w:footnote w:type="continuationSeparator" w:id="0">
    <w:p w:rsidR="008F47D8" w:rsidRDefault="008F47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ED6" w:rsidRPr="003B222F" w:rsidRDefault="00030CFF" w:rsidP="001E2B14">
    <w:pPr>
      <w:pStyle w:val="En-tte"/>
      <w:pBdr>
        <w:bottom w:val="single" w:sz="4" w:space="1" w:color="auto"/>
      </w:pBdr>
    </w:pPr>
    <w:r w:rsidRPr="00030CFF">
      <w:t>COVID-19/</w:t>
    </w:r>
    <w:r w:rsidR="00C00ED6" w:rsidRPr="00030CFF">
      <w:t xml:space="preserve"> </w:t>
    </w:r>
    <w:r w:rsidRPr="00030CFF">
      <w:t>Fiche sur les décisions du Maire prises</w:t>
    </w:r>
    <w:r>
      <w:t xml:space="preserve"> dans le cadre des délégations de compétences du conseil municipal</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DDD" w:rsidRDefault="000E6DDD" w:rsidP="000F26F2">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71CCE"/>
    <w:multiLevelType w:val="hybridMultilevel"/>
    <w:tmpl w:val="E2C404E8"/>
    <w:lvl w:ilvl="0" w:tplc="D36200F4">
      <w:start w:val="1"/>
      <w:numFmt w:val="bullet"/>
      <w:lvlText w:val=""/>
      <w:lvlJc w:val="left"/>
      <w:pPr>
        <w:tabs>
          <w:tab w:val="num" w:pos="340"/>
        </w:tabs>
        <w:ind w:left="0" w:firstLine="0"/>
      </w:pPr>
      <w:rPr>
        <w:rFonts w:ascii="Symbol" w:hAnsi="Symbol" w:hint="default"/>
      </w:rPr>
    </w:lvl>
    <w:lvl w:ilvl="1" w:tplc="4E2C43D4">
      <w:start w:val="1"/>
      <w:numFmt w:val="bullet"/>
      <w:pStyle w:val="StyleAvecpuces1"/>
      <w:lvlText w:val="o"/>
      <w:lvlJc w:val="left"/>
      <w:pPr>
        <w:tabs>
          <w:tab w:val="num" w:pos="1440"/>
        </w:tabs>
        <w:ind w:left="1440" w:hanging="360"/>
      </w:pPr>
      <w:rPr>
        <w:rFonts w:ascii="Courier New" w:hAnsi="Courier New" w:cs="Courier New" w:hint="default"/>
      </w:rPr>
    </w:lvl>
    <w:lvl w:ilvl="2" w:tplc="AB847D80">
      <w:start w:val="1"/>
      <w:numFmt w:val="bullet"/>
      <w:pStyle w:val="StyleAvecpuces2"/>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28195C"/>
    <w:multiLevelType w:val="multilevel"/>
    <w:tmpl w:val="5908E4C0"/>
    <w:lvl w:ilvl="0">
      <w:start w:val="1"/>
      <w:numFmt w:val="upperRoman"/>
      <w:suff w:val="nothing"/>
      <w:lvlText w:val="%1) "/>
      <w:lvlJc w:val="left"/>
      <w:pPr>
        <w:ind w:left="0" w:firstLine="0"/>
      </w:pPr>
      <w:rPr>
        <w:rFonts w:hint="default"/>
        <w:u w:val="single"/>
      </w:rPr>
    </w:lvl>
    <w:lvl w:ilvl="1">
      <w:start w:val="1"/>
      <w:numFmt w:val="decimal"/>
      <w:suff w:val="nothing"/>
      <w:lvlText w:val="%1.%2 "/>
      <w:lvlJc w:val="left"/>
      <w:pPr>
        <w:ind w:left="0" w:firstLine="340"/>
      </w:pPr>
      <w:rPr>
        <w:rFonts w:hint="default"/>
        <w:u w:val="single"/>
      </w:rPr>
    </w:lvl>
    <w:lvl w:ilvl="2">
      <w:start w:val="1"/>
      <w:numFmt w:val="decimal"/>
      <w:suff w:val="nothing"/>
      <w:lvlText w:val="%1.%2.%3 "/>
      <w:lvlJc w:val="left"/>
      <w:pPr>
        <w:ind w:left="0" w:firstLine="680"/>
      </w:pPr>
      <w:rPr>
        <w:rFonts w:hint="default"/>
      </w:rPr>
    </w:lvl>
    <w:lvl w:ilvl="3">
      <w:start w:val="1"/>
      <w:numFmt w:val="decimal"/>
      <w:lvlText w:val="%1.%2.%3.%4"/>
      <w:lvlJc w:val="left"/>
      <w:pPr>
        <w:tabs>
          <w:tab w:val="num" w:pos="1091"/>
        </w:tabs>
        <w:ind w:left="1091" w:hanging="864"/>
      </w:pPr>
      <w:rPr>
        <w:rFonts w:hint="default"/>
      </w:rPr>
    </w:lvl>
    <w:lvl w:ilvl="4">
      <w:start w:val="1"/>
      <w:numFmt w:val="decimal"/>
      <w:lvlText w:val="%1.%2.%3.%4.%5"/>
      <w:lvlJc w:val="left"/>
      <w:pPr>
        <w:tabs>
          <w:tab w:val="num" w:pos="1235"/>
        </w:tabs>
        <w:ind w:left="1235" w:hanging="1008"/>
      </w:pPr>
      <w:rPr>
        <w:rFonts w:hint="default"/>
      </w:rPr>
    </w:lvl>
    <w:lvl w:ilvl="5">
      <w:start w:val="1"/>
      <w:numFmt w:val="decimal"/>
      <w:lvlText w:val="%1.%2.%3.%4.%5.%6"/>
      <w:lvlJc w:val="left"/>
      <w:pPr>
        <w:tabs>
          <w:tab w:val="num" w:pos="1379"/>
        </w:tabs>
        <w:ind w:left="1379" w:hanging="1152"/>
      </w:pPr>
      <w:rPr>
        <w:rFonts w:hint="default"/>
      </w:rPr>
    </w:lvl>
    <w:lvl w:ilvl="6">
      <w:start w:val="1"/>
      <w:numFmt w:val="decimal"/>
      <w:lvlText w:val="%1.%2.%3.%4.%5.%6.%7"/>
      <w:lvlJc w:val="left"/>
      <w:pPr>
        <w:tabs>
          <w:tab w:val="num" w:pos="1523"/>
        </w:tabs>
        <w:ind w:left="1523" w:hanging="1296"/>
      </w:pPr>
      <w:rPr>
        <w:rFonts w:hint="default"/>
      </w:rPr>
    </w:lvl>
    <w:lvl w:ilvl="7">
      <w:start w:val="1"/>
      <w:numFmt w:val="decimal"/>
      <w:lvlText w:val="%1.%2.%3.%4.%5.%6.%7.%8"/>
      <w:lvlJc w:val="left"/>
      <w:pPr>
        <w:tabs>
          <w:tab w:val="num" w:pos="1667"/>
        </w:tabs>
        <w:ind w:left="1667" w:hanging="1440"/>
      </w:pPr>
      <w:rPr>
        <w:rFonts w:hint="default"/>
      </w:rPr>
    </w:lvl>
    <w:lvl w:ilvl="8">
      <w:start w:val="1"/>
      <w:numFmt w:val="decimal"/>
      <w:lvlText w:val="%1.%2.%3.%4.%5.%6.%7.%8.%9"/>
      <w:lvlJc w:val="left"/>
      <w:pPr>
        <w:tabs>
          <w:tab w:val="num" w:pos="1811"/>
        </w:tabs>
        <w:ind w:left="1811" w:hanging="1584"/>
      </w:pPr>
      <w:rPr>
        <w:rFonts w:hint="default"/>
      </w:rPr>
    </w:lvl>
  </w:abstractNum>
  <w:abstractNum w:abstractNumId="2" w15:restartNumberingAfterBreak="0">
    <w:nsid w:val="22A55FBA"/>
    <w:multiLevelType w:val="multilevel"/>
    <w:tmpl w:val="0ACEE846"/>
    <w:lvl w:ilvl="0">
      <w:start w:val="1"/>
      <w:numFmt w:val="decimal"/>
      <w:suff w:val="nothing"/>
      <w:lvlText w:val="ARTICLE %1 : "/>
      <w:lvlJc w:val="left"/>
      <w:pPr>
        <w:ind w:left="0" w:firstLine="0"/>
      </w:pPr>
      <w:rPr>
        <w:rFonts w:hint="default"/>
        <w:u w:val="single"/>
      </w:rPr>
    </w:lvl>
    <w:lvl w:ilvl="1">
      <w:start w:val="1"/>
      <w:numFmt w:val="decimal"/>
      <w:suff w:val="nothing"/>
      <w:lvlText w:val="%1.%2 "/>
      <w:lvlJc w:val="left"/>
      <w:pPr>
        <w:ind w:left="0" w:firstLine="340"/>
      </w:pPr>
      <w:rPr>
        <w:rFonts w:hint="default"/>
        <w:u w:val="single"/>
      </w:rPr>
    </w:lvl>
    <w:lvl w:ilvl="2">
      <w:start w:val="1"/>
      <w:numFmt w:val="decimal"/>
      <w:suff w:val="nothing"/>
      <w:lvlText w:val="%1.%2.%3 "/>
      <w:lvlJc w:val="left"/>
      <w:pPr>
        <w:ind w:left="0" w:firstLine="454"/>
      </w:pPr>
      <w:rPr>
        <w:rFonts w:hint="default"/>
      </w:rPr>
    </w:lvl>
    <w:lvl w:ilvl="3">
      <w:start w:val="1"/>
      <w:numFmt w:val="decimal"/>
      <w:lvlText w:val="%1.%2.%3.%4"/>
      <w:lvlJc w:val="left"/>
      <w:pPr>
        <w:tabs>
          <w:tab w:val="num" w:pos="1091"/>
        </w:tabs>
        <w:ind w:left="1091" w:hanging="864"/>
      </w:pPr>
      <w:rPr>
        <w:rFonts w:hint="default"/>
      </w:rPr>
    </w:lvl>
    <w:lvl w:ilvl="4">
      <w:start w:val="1"/>
      <w:numFmt w:val="decimal"/>
      <w:lvlText w:val="%1.%2.%3.%4.%5"/>
      <w:lvlJc w:val="left"/>
      <w:pPr>
        <w:tabs>
          <w:tab w:val="num" w:pos="1235"/>
        </w:tabs>
        <w:ind w:left="1235" w:hanging="1008"/>
      </w:pPr>
      <w:rPr>
        <w:rFonts w:hint="default"/>
      </w:rPr>
    </w:lvl>
    <w:lvl w:ilvl="5">
      <w:start w:val="1"/>
      <w:numFmt w:val="decimal"/>
      <w:lvlText w:val="%1.%2.%3.%4.%5.%6"/>
      <w:lvlJc w:val="left"/>
      <w:pPr>
        <w:tabs>
          <w:tab w:val="num" w:pos="1379"/>
        </w:tabs>
        <w:ind w:left="1379" w:hanging="1152"/>
      </w:pPr>
      <w:rPr>
        <w:rFonts w:hint="default"/>
      </w:rPr>
    </w:lvl>
    <w:lvl w:ilvl="6">
      <w:start w:val="1"/>
      <w:numFmt w:val="decimal"/>
      <w:lvlText w:val="%1.%2.%3.%4.%5.%6.%7"/>
      <w:lvlJc w:val="left"/>
      <w:pPr>
        <w:tabs>
          <w:tab w:val="num" w:pos="1523"/>
        </w:tabs>
        <w:ind w:left="1523" w:hanging="1296"/>
      </w:pPr>
      <w:rPr>
        <w:rFonts w:hint="default"/>
      </w:rPr>
    </w:lvl>
    <w:lvl w:ilvl="7">
      <w:start w:val="1"/>
      <w:numFmt w:val="decimal"/>
      <w:lvlText w:val="%1.%2.%3.%4.%5.%6.%7.%8"/>
      <w:lvlJc w:val="left"/>
      <w:pPr>
        <w:tabs>
          <w:tab w:val="num" w:pos="1667"/>
        </w:tabs>
        <w:ind w:left="1667" w:hanging="1440"/>
      </w:pPr>
      <w:rPr>
        <w:rFonts w:hint="default"/>
      </w:rPr>
    </w:lvl>
    <w:lvl w:ilvl="8">
      <w:start w:val="1"/>
      <w:numFmt w:val="decimal"/>
      <w:lvlText w:val="%1.%2.%3.%4.%5.%6.%7.%8.%9"/>
      <w:lvlJc w:val="left"/>
      <w:pPr>
        <w:tabs>
          <w:tab w:val="num" w:pos="1811"/>
        </w:tabs>
        <w:ind w:left="1811" w:hanging="1584"/>
      </w:pPr>
      <w:rPr>
        <w:rFonts w:hint="default"/>
      </w:rPr>
    </w:lvl>
  </w:abstractNum>
  <w:abstractNum w:abstractNumId="3" w15:restartNumberingAfterBreak="0">
    <w:nsid w:val="2E663690"/>
    <w:multiLevelType w:val="hybridMultilevel"/>
    <w:tmpl w:val="4CBC3B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8252E2E"/>
    <w:multiLevelType w:val="hybridMultilevel"/>
    <w:tmpl w:val="AC00FFC0"/>
    <w:lvl w:ilvl="0" w:tplc="0D944954">
      <w:start w:val="1"/>
      <w:numFmt w:val="bullet"/>
      <w:pStyle w:val="StyleAvecpuces"/>
      <w:lvlText w:val=""/>
      <w:lvlJc w:val="left"/>
      <w:pPr>
        <w:tabs>
          <w:tab w:val="num" w:pos="340"/>
        </w:tabs>
        <w:ind w:left="0"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B06B4D"/>
    <w:multiLevelType w:val="multilevel"/>
    <w:tmpl w:val="811A449C"/>
    <w:lvl w:ilvl="0">
      <w:start w:val="1"/>
      <w:numFmt w:val="upperRoman"/>
      <w:pStyle w:val="Titre1"/>
      <w:suff w:val="nothing"/>
      <w:lvlText w:val="%1) "/>
      <w:lvlJc w:val="left"/>
      <w:pPr>
        <w:ind w:left="568" w:firstLine="0"/>
      </w:pPr>
      <w:rPr>
        <w:rFonts w:hint="default"/>
        <w:u w:val="single"/>
      </w:rPr>
    </w:lvl>
    <w:lvl w:ilvl="1">
      <w:start w:val="1"/>
      <w:numFmt w:val="decimal"/>
      <w:pStyle w:val="Titre2"/>
      <w:suff w:val="nothing"/>
      <w:lvlText w:val="%1.%2) "/>
      <w:lvlJc w:val="left"/>
      <w:pPr>
        <w:ind w:left="568" w:firstLine="340"/>
      </w:pPr>
      <w:rPr>
        <w:rFonts w:hint="default"/>
        <w:u w:val="single"/>
      </w:rPr>
    </w:lvl>
    <w:lvl w:ilvl="2">
      <w:start w:val="1"/>
      <w:numFmt w:val="decimal"/>
      <w:pStyle w:val="Titre3"/>
      <w:suff w:val="nothing"/>
      <w:lvlText w:val="%1.%2.%3) "/>
      <w:lvlJc w:val="left"/>
      <w:pPr>
        <w:ind w:left="568" w:firstLine="680"/>
      </w:pPr>
      <w:rPr>
        <w:rFonts w:hint="default"/>
        <w:u w:val="single"/>
      </w:rPr>
    </w:lvl>
    <w:lvl w:ilvl="3">
      <w:start w:val="1"/>
      <w:numFmt w:val="decimal"/>
      <w:pStyle w:val="Titre4"/>
      <w:lvlText w:val="%1.%2.%3.%4"/>
      <w:lvlJc w:val="left"/>
      <w:pPr>
        <w:tabs>
          <w:tab w:val="num" w:pos="1659"/>
        </w:tabs>
        <w:ind w:left="1659" w:hanging="864"/>
      </w:pPr>
      <w:rPr>
        <w:rFonts w:hint="default"/>
      </w:rPr>
    </w:lvl>
    <w:lvl w:ilvl="4">
      <w:start w:val="1"/>
      <w:numFmt w:val="decimal"/>
      <w:pStyle w:val="Titre5"/>
      <w:lvlText w:val="%1.%2.%3.%4.%5"/>
      <w:lvlJc w:val="left"/>
      <w:pPr>
        <w:tabs>
          <w:tab w:val="num" w:pos="1803"/>
        </w:tabs>
        <w:ind w:left="1803" w:hanging="1008"/>
      </w:pPr>
      <w:rPr>
        <w:rFonts w:hint="default"/>
      </w:rPr>
    </w:lvl>
    <w:lvl w:ilvl="5">
      <w:start w:val="1"/>
      <w:numFmt w:val="decimal"/>
      <w:pStyle w:val="Titre6"/>
      <w:lvlText w:val="%1.%2.%3.%4.%5.%6"/>
      <w:lvlJc w:val="left"/>
      <w:pPr>
        <w:tabs>
          <w:tab w:val="num" w:pos="1947"/>
        </w:tabs>
        <w:ind w:left="1947" w:hanging="1152"/>
      </w:pPr>
      <w:rPr>
        <w:rFonts w:hint="default"/>
      </w:rPr>
    </w:lvl>
    <w:lvl w:ilvl="6">
      <w:start w:val="1"/>
      <w:numFmt w:val="decimal"/>
      <w:pStyle w:val="Titre7"/>
      <w:lvlText w:val="%1.%2.%3.%4.%5.%6.%7"/>
      <w:lvlJc w:val="left"/>
      <w:pPr>
        <w:tabs>
          <w:tab w:val="num" w:pos="2091"/>
        </w:tabs>
        <w:ind w:left="2091" w:hanging="1296"/>
      </w:pPr>
      <w:rPr>
        <w:rFonts w:hint="default"/>
      </w:rPr>
    </w:lvl>
    <w:lvl w:ilvl="7">
      <w:start w:val="1"/>
      <w:numFmt w:val="decimal"/>
      <w:pStyle w:val="Titre8"/>
      <w:lvlText w:val="%1.%2.%3.%4.%5.%6.%7.%8"/>
      <w:lvlJc w:val="left"/>
      <w:pPr>
        <w:tabs>
          <w:tab w:val="num" w:pos="2235"/>
        </w:tabs>
        <w:ind w:left="2235" w:hanging="1440"/>
      </w:pPr>
      <w:rPr>
        <w:rFonts w:hint="default"/>
      </w:rPr>
    </w:lvl>
    <w:lvl w:ilvl="8">
      <w:start w:val="1"/>
      <w:numFmt w:val="decimal"/>
      <w:pStyle w:val="Titre9"/>
      <w:lvlText w:val="%1.%2.%3.%4.%5.%6.%7.%8.%9"/>
      <w:lvlJc w:val="left"/>
      <w:pPr>
        <w:tabs>
          <w:tab w:val="num" w:pos="2379"/>
        </w:tabs>
        <w:ind w:left="2379" w:hanging="1584"/>
      </w:pPr>
      <w:rPr>
        <w:rFonts w:hint="default"/>
      </w:rPr>
    </w:lvl>
  </w:abstractNum>
  <w:abstractNum w:abstractNumId="6" w15:restartNumberingAfterBreak="0">
    <w:nsid w:val="3ECA1A4D"/>
    <w:multiLevelType w:val="multilevel"/>
    <w:tmpl w:val="8522CA3E"/>
    <w:lvl w:ilvl="0">
      <w:start w:val="1"/>
      <w:numFmt w:val="upperRoman"/>
      <w:suff w:val="nothing"/>
      <w:lvlText w:val="%1) "/>
      <w:lvlJc w:val="left"/>
      <w:pPr>
        <w:ind w:left="0" w:firstLine="0"/>
      </w:pPr>
      <w:rPr>
        <w:rFonts w:hint="default"/>
        <w:u w:val="single"/>
      </w:rPr>
    </w:lvl>
    <w:lvl w:ilvl="1">
      <w:start w:val="1"/>
      <w:numFmt w:val="decimal"/>
      <w:suff w:val="nothing"/>
      <w:lvlText w:val="%1.%2 "/>
      <w:lvlJc w:val="left"/>
      <w:pPr>
        <w:ind w:left="0" w:firstLine="340"/>
      </w:pPr>
      <w:rPr>
        <w:rFonts w:hint="default"/>
        <w:u w:val="single"/>
      </w:rPr>
    </w:lvl>
    <w:lvl w:ilvl="2">
      <w:start w:val="1"/>
      <w:numFmt w:val="decimal"/>
      <w:suff w:val="nothing"/>
      <w:lvlText w:val="%1.%2.%3 "/>
      <w:lvlJc w:val="left"/>
      <w:pPr>
        <w:ind w:left="0" w:firstLine="680"/>
      </w:pPr>
      <w:rPr>
        <w:rFonts w:hint="default"/>
      </w:rPr>
    </w:lvl>
    <w:lvl w:ilvl="3">
      <w:start w:val="1"/>
      <w:numFmt w:val="decimal"/>
      <w:lvlText w:val="%1.%2.%3.%4"/>
      <w:lvlJc w:val="left"/>
      <w:pPr>
        <w:tabs>
          <w:tab w:val="num" w:pos="1091"/>
        </w:tabs>
        <w:ind w:left="1091" w:hanging="864"/>
      </w:pPr>
      <w:rPr>
        <w:rFonts w:hint="default"/>
      </w:rPr>
    </w:lvl>
    <w:lvl w:ilvl="4">
      <w:start w:val="1"/>
      <w:numFmt w:val="decimal"/>
      <w:lvlText w:val="%1.%2.%3.%4.%5"/>
      <w:lvlJc w:val="left"/>
      <w:pPr>
        <w:tabs>
          <w:tab w:val="num" w:pos="1235"/>
        </w:tabs>
        <w:ind w:left="1235" w:hanging="1008"/>
      </w:pPr>
      <w:rPr>
        <w:rFonts w:hint="default"/>
      </w:rPr>
    </w:lvl>
    <w:lvl w:ilvl="5">
      <w:start w:val="1"/>
      <w:numFmt w:val="decimal"/>
      <w:lvlText w:val="%1.%2.%3.%4.%5.%6"/>
      <w:lvlJc w:val="left"/>
      <w:pPr>
        <w:tabs>
          <w:tab w:val="num" w:pos="1379"/>
        </w:tabs>
        <w:ind w:left="1379" w:hanging="1152"/>
      </w:pPr>
      <w:rPr>
        <w:rFonts w:hint="default"/>
      </w:rPr>
    </w:lvl>
    <w:lvl w:ilvl="6">
      <w:start w:val="1"/>
      <w:numFmt w:val="decimal"/>
      <w:lvlText w:val="%1.%2.%3.%4.%5.%6.%7"/>
      <w:lvlJc w:val="left"/>
      <w:pPr>
        <w:tabs>
          <w:tab w:val="num" w:pos="1523"/>
        </w:tabs>
        <w:ind w:left="1523" w:hanging="1296"/>
      </w:pPr>
      <w:rPr>
        <w:rFonts w:hint="default"/>
      </w:rPr>
    </w:lvl>
    <w:lvl w:ilvl="7">
      <w:start w:val="1"/>
      <w:numFmt w:val="decimal"/>
      <w:lvlText w:val="%1.%2.%3.%4.%5.%6.%7.%8"/>
      <w:lvlJc w:val="left"/>
      <w:pPr>
        <w:tabs>
          <w:tab w:val="num" w:pos="1667"/>
        </w:tabs>
        <w:ind w:left="1667" w:hanging="1440"/>
      </w:pPr>
      <w:rPr>
        <w:rFonts w:hint="default"/>
      </w:rPr>
    </w:lvl>
    <w:lvl w:ilvl="8">
      <w:start w:val="1"/>
      <w:numFmt w:val="decimal"/>
      <w:lvlText w:val="%1.%2.%3.%4.%5.%6.%7.%8.%9"/>
      <w:lvlJc w:val="left"/>
      <w:pPr>
        <w:tabs>
          <w:tab w:val="num" w:pos="1811"/>
        </w:tabs>
        <w:ind w:left="1811" w:hanging="1584"/>
      </w:pPr>
      <w:rPr>
        <w:rFonts w:hint="default"/>
      </w:rPr>
    </w:lvl>
  </w:abstractNum>
  <w:abstractNum w:abstractNumId="7" w15:restartNumberingAfterBreak="0">
    <w:nsid w:val="3FB83508"/>
    <w:multiLevelType w:val="hybridMultilevel"/>
    <w:tmpl w:val="4B323CAC"/>
    <w:lvl w:ilvl="0" w:tplc="EB36069E">
      <w:numFmt w:val="bullet"/>
      <w:lvlText w:val="-"/>
      <w:lvlJc w:val="left"/>
      <w:pPr>
        <w:tabs>
          <w:tab w:val="num" w:pos="930"/>
        </w:tabs>
        <w:ind w:left="930" w:hanging="360"/>
      </w:pPr>
      <w:rPr>
        <w:rFonts w:ascii="Times New Roman" w:eastAsia="Times New Roman" w:hAnsi="Times New Roman" w:cs="Times New Roman" w:hint="default"/>
      </w:rPr>
    </w:lvl>
    <w:lvl w:ilvl="1" w:tplc="040C0003" w:tentative="1">
      <w:start w:val="1"/>
      <w:numFmt w:val="bullet"/>
      <w:lvlText w:val="o"/>
      <w:lvlJc w:val="left"/>
      <w:pPr>
        <w:tabs>
          <w:tab w:val="num" w:pos="1650"/>
        </w:tabs>
        <w:ind w:left="1650" w:hanging="360"/>
      </w:pPr>
      <w:rPr>
        <w:rFonts w:ascii="Courier New" w:hAnsi="Courier New" w:hint="default"/>
      </w:rPr>
    </w:lvl>
    <w:lvl w:ilvl="2" w:tplc="040C0005" w:tentative="1">
      <w:start w:val="1"/>
      <w:numFmt w:val="bullet"/>
      <w:lvlText w:val=""/>
      <w:lvlJc w:val="left"/>
      <w:pPr>
        <w:tabs>
          <w:tab w:val="num" w:pos="2370"/>
        </w:tabs>
        <w:ind w:left="2370" w:hanging="360"/>
      </w:pPr>
      <w:rPr>
        <w:rFonts w:ascii="Wingdings" w:hAnsi="Wingdings" w:hint="default"/>
      </w:rPr>
    </w:lvl>
    <w:lvl w:ilvl="3" w:tplc="040C0001" w:tentative="1">
      <w:start w:val="1"/>
      <w:numFmt w:val="bullet"/>
      <w:lvlText w:val=""/>
      <w:lvlJc w:val="left"/>
      <w:pPr>
        <w:tabs>
          <w:tab w:val="num" w:pos="3090"/>
        </w:tabs>
        <w:ind w:left="3090" w:hanging="360"/>
      </w:pPr>
      <w:rPr>
        <w:rFonts w:ascii="Symbol" w:hAnsi="Symbol" w:hint="default"/>
      </w:rPr>
    </w:lvl>
    <w:lvl w:ilvl="4" w:tplc="040C0003" w:tentative="1">
      <w:start w:val="1"/>
      <w:numFmt w:val="bullet"/>
      <w:lvlText w:val="o"/>
      <w:lvlJc w:val="left"/>
      <w:pPr>
        <w:tabs>
          <w:tab w:val="num" w:pos="3810"/>
        </w:tabs>
        <w:ind w:left="3810" w:hanging="360"/>
      </w:pPr>
      <w:rPr>
        <w:rFonts w:ascii="Courier New" w:hAnsi="Courier New" w:hint="default"/>
      </w:rPr>
    </w:lvl>
    <w:lvl w:ilvl="5" w:tplc="040C0005" w:tentative="1">
      <w:start w:val="1"/>
      <w:numFmt w:val="bullet"/>
      <w:lvlText w:val=""/>
      <w:lvlJc w:val="left"/>
      <w:pPr>
        <w:tabs>
          <w:tab w:val="num" w:pos="4530"/>
        </w:tabs>
        <w:ind w:left="4530" w:hanging="360"/>
      </w:pPr>
      <w:rPr>
        <w:rFonts w:ascii="Wingdings" w:hAnsi="Wingdings" w:hint="default"/>
      </w:rPr>
    </w:lvl>
    <w:lvl w:ilvl="6" w:tplc="040C0001" w:tentative="1">
      <w:start w:val="1"/>
      <w:numFmt w:val="bullet"/>
      <w:lvlText w:val=""/>
      <w:lvlJc w:val="left"/>
      <w:pPr>
        <w:tabs>
          <w:tab w:val="num" w:pos="5250"/>
        </w:tabs>
        <w:ind w:left="5250" w:hanging="360"/>
      </w:pPr>
      <w:rPr>
        <w:rFonts w:ascii="Symbol" w:hAnsi="Symbol" w:hint="default"/>
      </w:rPr>
    </w:lvl>
    <w:lvl w:ilvl="7" w:tplc="040C0003" w:tentative="1">
      <w:start w:val="1"/>
      <w:numFmt w:val="bullet"/>
      <w:lvlText w:val="o"/>
      <w:lvlJc w:val="left"/>
      <w:pPr>
        <w:tabs>
          <w:tab w:val="num" w:pos="5970"/>
        </w:tabs>
        <w:ind w:left="5970" w:hanging="360"/>
      </w:pPr>
      <w:rPr>
        <w:rFonts w:ascii="Courier New" w:hAnsi="Courier New" w:hint="default"/>
      </w:rPr>
    </w:lvl>
    <w:lvl w:ilvl="8" w:tplc="040C0005" w:tentative="1">
      <w:start w:val="1"/>
      <w:numFmt w:val="bullet"/>
      <w:lvlText w:val=""/>
      <w:lvlJc w:val="left"/>
      <w:pPr>
        <w:tabs>
          <w:tab w:val="num" w:pos="6690"/>
        </w:tabs>
        <w:ind w:left="6690" w:hanging="360"/>
      </w:pPr>
      <w:rPr>
        <w:rFonts w:ascii="Wingdings" w:hAnsi="Wingdings" w:hint="default"/>
      </w:rPr>
    </w:lvl>
  </w:abstractNum>
  <w:abstractNum w:abstractNumId="8" w15:restartNumberingAfterBreak="0">
    <w:nsid w:val="42114402"/>
    <w:multiLevelType w:val="hybridMultilevel"/>
    <w:tmpl w:val="CC64A348"/>
    <w:lvl w:ilvl="0" w:tplc="D36200F4">
      <w:start w:val="1"/>
      <w:numFmt w:val="bullet"/>
      <w:lvlText w:val=""/>
      <w:lvlJc w:val="left"/>
      <w:pPr>
        <w:tabs>
          <w:tab w:val="num" w:pos="340"/>
        </w:tabs>
        <w:ind w:left="0" w:firstLine="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685A9F1A">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976D34"/>
    <w:multiLevelType w:val="multilevel"/>
    <w:tmpl w:val="DED639EC"/>
    <w:lvl w:ilvl="0">
      <w:start w:val="1"/>
      <w:numFmt w:val="upperRoman"/>
      <w:suff w:val="nothing"/>
      <w:lvlText w:val="%1) "/>
      <w:lvlJc w:val="left"/>
      <w:pPr>
        <w:ind w:left="0" w:firstLine="0"/>
      </w:pPr>
      <w:rPr>
        <w:rFonts w:hint="default"/>
        <w:u w:val="single"/>
      </w:rPr>
    </w:lvl>
    <w:lvl w:ilvl="1">
      <w:start w:val="1"/>
      <w:numFmt w:val="decimal"/>
      <w:suff w:val="nothing"/>
      <w:lvlText w:val="%1.%2 ) "/>
      <w:lvlJc w:val="left"/>
      <w:pPr>
        <w:ind w:left="0" w:firstLine="340"/>
      </w:pPr>
      <w:rPr>
        <w:rFonts w:hint="default"/>
        <w:u w:val="single"/>
      </w:rPr>
    </w:lvl>
    <w:lvl w:ilvl="2">
      <w:start w:val="1"/>
      <w:numFmt w:val="decimal"/>
      <w:suff w:val="nothing"/>
      <w:lvlText w:val="%1.%2.%3 ) "/>
      <w:lvlJc w:val="left"/>
      <w:pPr>
        <w:ind w:left="0" w:firstLine="680"/>
      </w:pPr>
      <w:rPr>
        <w:rFonts w:hint="default"/>
        <w:u w:val="single"/>
      </w:rPr>
    </w:lvl>
    <w:lvl w:ilvl="3">
      <w:start w:val="1"/>
      <w:numFmt w:val="decimal"/>
      <w:lvlText w:val="%1.%2.%3.%4"/>
      <w:lvlJc w:val="left"/>
      <w:pPr>
        <w:tabs>
          <w:tab w:val="num" w:pos="1091"/>
        </w:tabs>
        <w:ind w:left="1091" w:hanging="864"/>
      </w:pPr>
      <w:rPr>
        <w:rFonts w:hint="default"/>
      </w:rPr>
    </w:lvl>
    <w:lvl w:ilvl="4">
      <w:start w:val="1"/>
      <w:numFmt w:val="decimal"/>
      <w:lvlText w:val="%1.%2.%3.%4.%5"/>
      <w:lvlJc w:val="left"/>
      <w:pPr>
        <w:tabs>
          <w:tab w:val="num" w:pos="1235"/>
        </w:tabs>
        <w:ind w:left="1235" w:hanging="1008"/>
      </w:pPr>
      <w:rPr>
        <w:rFonts w:hint="default"/>
      </w:rPr>
    </w:lvl>
    <w:lvl w:ilvl="5">
      <w:start w:val="1"/>
      <w:numFmt w:val="decimal"/>
      <w:lvlText w:val="%1.%2.%3.%4.%5.%6"/>
      <w:lvlJc w:val="left"/>
      <w:pPr>
        <w:tabs>
          <w:tab w:val="num" w:pos="1379"/>
        </w:tabs>
        <w:ind w:left="1379" w:hanging="1152"/>
      </w:pPr>
      <w:rPr>
        <w:rFonts w:hint="default"/>
      </w:rPr>
    </w:lvl>
    <w:lvl w:ilvl="6">
      <w:start w:val="1"/>
      <w:numFmt w:val="decimal"/>
      <w:lvlText w:val="%1.%2.%3.%4.%5.%6.%7"/>
      <w:lvlJc w:val="left"/>
      <w:pPr>
        <w:tabs>
          <w:tab w:val="num" w:pos="1523"/>
        </w:tabs>
        <w:ind w:left="1523" w:hanging="1296"/>
      </w:pPr>
      <w:rPr>
        <w:rFonts w:hint="default"/>
      </w:rPr>
    </w:lvl>
    <w:lvl w:ilvl="7">
      <w:start w:val="1"/>
      <w:numFmt w:val="decimal"/>
      <w:lvlText w:val="%1.%2.%3.%4.%5.%6.%7.%8"/>
      <w:lvlJc w:val="left"/>
      <w:pPr>
        <w:tabs>
          <w:tab w:val="num" w:pos="1667"/>
        </w:tabs>
        <w:ind w:left="1667" w:hanging="1440"/>
      </w:pPr>
      <w:rPr>
        <w:rFonts w:hint="default"/>
      </w:rPr>
    </w:lvl>
    <w:lvl w:ilvl="8">
      <w:start w:val="1"/>
      <w:numFmt w:val="decimal"/>
      <w:lvlText w:val="%1.%2.%3.%4.%5.%6.%7.%8.%9"/>
      <w:lvlJc w:val="left"/>
      <w:pPr>
        <w:tabs>
          <w:tab w:val="num" w:pos="1811"/>
        </w:tabs>
        <w:ind w:left="1811" w:hanging="1584"/>
      </w:pPr>
      <w:rPr>
        <w:rFonts w:hint="default"/>
      </w:rPr>
    </w:lvl>
  </w:abstractNum>
  <w:abstractNum w:abstractNumId="10" w15:restartNumberingAfterBreak="0">
    <w:nsid w:val="5A385787"/>
    <w:multiLevelType w:val="multilevel"/>
    <w:tmpl w:val="D00C1BE6"/>
    <w:lvl w:ilvl="0">
      <w:start w:val="1"/>
      <w:numFmt w:val="decimal"/>
      <w:suff w:val="nothing"/>
      <w:lvlText w:val="ARTICLE %1 : "/>
      <w:lvlJc w:val="left"/>
      <w:pPr>
        <w:ind w:left="0" w:firstLine="0"/>
      </w:pPr>
      <w:rPr>
        <w:rFonts w:hint="default"/>
        <w:u w:val="single"/>
      </w:rPr>
    </w:lvl>
    <w:lvl w:ilvl="1">
      <w:start w:val="1"/>
      <w:numFmt w:val="decimal"/>
      <w:suff w:val="nothing"/>
      <w:lvlText w:val="%1.%2 "/>
      <w:lvlJc w:val="left"/>
      <w:pPr>
        <w:ind w:left="0" w:firstLine="340"/>
      </w:pPr>
      <w:rPr>
        <w:rFonts w:hint="default"/>
        <w:u w:val="single"/>
      </w:rPr>
    </w:lvl>
    <w:lvl w:ilvl="2">
      <w:start w:val="1"/>
      <w:numFmt w:val="decimal"/>
      <w:lvlText w:val="%1.%2.%3"/>
      <w:lvlJc w:val="left"/>
      <w:pPr>
        <w:tabs>
          <w:tab w:val="num" w:pos="947"/>
        </w:tabs>
        <w:ind w:left="947" w:hanging="720"/>
      </w:pPr>
      <w:rPr>
        <w:rFonts w:hint="default"/>
      </w:rPr>
    </w:lvl>
    <w:lvl w:ilvl="3">
      <w:start w:val="1"/>
      <w:numFmt w:val="decimal"/>
      <w:lvlText w:val="%1.%2.%3.%4"/>
      <w:lvlJc w:val="left"/>
      <w:pPr>
        <w:tabs>
          <w:tab w:val="num" w:pos="1091"/>
        </w:tabs>
        <w:ind w:left="1091" w:hanging="864"/>
      </w:pPr>
      <w:rPr>
        <w:rFonts w:hint="default"/>
      </w:rPr>
    </w:lvl>
    <w:lvl w:ilvl="4">
      <w:start w:val="1"/>
      <w:numFmt w:val="decimal"/>
      <w:lvlText w:val="%1.%2.%3.%4.%5"/>
      <w:lvlJc w:val="left"/>
      <w:pPr>
        <w:tabs>
          <w:tab w:val="num" w:pos="1235"/>
        </w:tabs>
        <w:ind w:left="1235" w:hanging="1008"/>
      </w:pPr>
      <w:rPr>
        <w:rFonts w:hint="default"/>
      </w:rPr>
    </w:lvl>
    <w:lvl w:ilvl="5">
      <w:start w:val="1"/>
      <w:numFmt w:val="decimal"/>
      <w:lvlText w:val="%1.%2.%3.%4.%5.%6"/>
      <w:lvlJc w:val="left"/>
      <w:pPr>
        <w:tabs>
          <w:tab w:val="num" w:pos="1379"/>
        </w:tabs>
        <w:ind w:left="1379" w:hanging="1152"/>
      </w:pPr>
      <w:rPr>
        <w:rFonts w:hint="default"/>
      </w:rPr>
    </w:lvl>
    <w:lvl w:ilvl="6">
      <w:start w:val="1"/>
      <w:numFmt w:val="decimal"/>
      <w:lvlText w:val="%1.%2.%3.%4.%5.%6.%7"/>
      <w:lvlJc w:val="left"/>
      <w:pPr>
        <w:tabs>
          <w:tab w:val="num" w:pos="1523"/>
        </w:tabs>
        <w:ind w:left="1523" w:hanging="1296"/>
      </w:pPr>
      <w:rPr>
        <w:rFonts w:hint="default"/>
      </w:rPr>
    </w:lvl>
    <w:lvl w:ilvl="7">
      <w:start w:val="1"/>
      <w:numFmt w:val="decimal"/>
      <w:lvlText w:val="%1.%2.%3.%4.%5.%6.%7.%8"/>
      <w:lvlJc w:val="left"/>
      <w:pPr>
        <w:tabs>
          <w:tab w:val="num" w:pos="1667"/>
        </w:tabs>
        <w:ind w:left="1667" w:hanging="1440"/>
      </w:pPr>
      <w:rPr>
        <w:rFonts w:hint="default"/>
      </w:rPr>
    </w:lvl>
    <w:lvl w:ilvl="8">
      <w:start w:val="1"/>
      <w:numFmt w:val="decimal"/>
      <w:lvlText w:val="%1.%2.%3.%4.%5.%6.%7.%8.%9"/>
      <w:lvlJc w:val="left"/>
      <w:pPr>
        <w:tabs>
          <w:tab w:val="num" w:pos="1811"/>
        </w:tabs>
        <w:ind w:left="1811" w:hanging="1584"/>
      </w:pPr>
      <w:rPr>
        <w:rFonts w:hint="default"/>
      </w:rPr>
    </w:lvl>
  </w:abstractNum>
  <w:abstractNum w:abstractNumId="11" w15:restartNumberingAfterBreak="0">
    <w:nsid w:val="5CC96239"/>
    <w:multiLevelType w:val="multilevel"/>
    <w:tmpl w:val="D6726414"/>
    <w:lvl w:ilvl="0">
      <w:start w:val="1"/>
      <w:numFmt w:val="upperRoman"/>
      <w:suff w:val="nothing"/>
      <w:lvlText w:val="%1) "/>
      <w:lvlJc w:val="left"/>
      <w:pPr>
        <w:ind w:left="0" w:firstLine="0"/>
      </w:pPr>
      <w:rPr>
        <w:rFonts w:hint="default"/>
        <w:u w:val="single"/>
      </w:rPr>
    </w:lvl>
    <w:lvl w:ilvl="1">
      <w:start w:val="1"/>
      <w:numFmt w:val="decimal"/>
      <w:suff w:val="nothing"/>
      <w:lvlText w:val="%1.%2 ) "/>
      <w:lvlJc w:val="left"/>
      <w:pPr>
        <w:ind w:left="0" w:firstLine="340"/>
      </w:pPr>
      <w:rPr>
        <w:rFonts w:hint="default"/>
        <w:u w:val="single"/>
      </w:rPr>
    </w:lvl>
    <w:lvl w:ilvl="2">
      <w:start w:val="1"/>
      <w:numFmt w:val="decimal"/>
      <w:suff w:val="nothing"/>
      <w:lvlText w:val="%1.%2.%3 ) "/>
      <w:lvlJc w:val="left"/>
      <w:pPr>
        <w:ind w:left="0" w:firstLine="680"/>
      </w:pPr>
      <w:rPr>
        <w:rFonts w:hint="default"/>
      </w:rPr>
    </w:lvl>
    <w:lvl w:ilvl="3">
      <w:start w:val="1"/>
      <w:numFmt w:val="decimal"/>
      <w:lvlText w:val="%1.%2.%3.%4"/>
      <w:lvlJc w:val="left"/>
      <w:pPr>
        <w:tabs>
          <w:tab w:val="num" w:pos="1091"/>
        </w:tabs>
        <w:ind w:left="1091" w:hanging="864"/>
      </w:pPr>
      <w:rPr>
        <w:rFonts w:hint="default"/>
      </w:rPr>
    </w:lvl>
    <w:lvl w:ilvl="4">
      <w:start w:val="1"/>
      <w:numFmt w:val="decimal"/>
      <w:lvlText w:val="%1.%2.%3.%4.%5"/>
      <w:lvlJc w:val="left"/>
      <w:pPr>
        <w:tabs>
          <w:tab w:val="num" w:pos="1235"/>
        </w:tabs>
        <w:ind w:left="1235" w:hanging="1008"/>
      </w:pPr>
      <w:rPr>
        <w:rFonts w:hint="default"/>
      </w:rPr>
    </w:lvl>
    <w:lvl w:ilvl="5">
      <w:start w:val="1"/>
      <w:numFmt w:val="decimal"/>
      <w:lvlText w:val="%1.%2.%3.%4.%5.%6"/>
      <w:lvlJc w:val="left"/>
      <w:pPr>
        <w:tabs>
          <w:tab w:val="num" w:pos="1379"/>
        </w:tabs>
        <w:ind w:left="1379" w:hanging="1152"/>
      </w:pPr>
      <w:rPr>
        <w:rFonts w:hint="default"/>
      </w:rPr>
    </w:lvl>
    <w:lvl w:ilvl="6">
      <w:start w:val="1"/>
      <w:numFmt w:val="decimal"/>
      <w:lvlText w:val="%1.%2.%3.%4.%5.%6.%7"/>
      <w:lvlJc w:val="left"/>
      <w:pPr>
        <w:tabs>
          <w:tab w:val="num" w:pos="1523"/>
        </w:tabs>
        <w:ind w:left="1523" w:hanging="1296"/>
      </w:pPr>
      <w:rPr>
        <w:rFonts w:hint="default"/>
      </w:rPr>
    </w:lvl>
    <w:lvl w:ilvl="7">
      <w:start w:val="1"/>
      <w:numFmt w:val="decimal"/>
      <w:lvlText w:val="%1.%2.%3.%4.%5.%6.%7.%8"/>
      <w:lvlJc w:val="left"/>
      <w:pPr>
        <w:tabs>
          <w:tab w:val="num" w:pos="1667"/>
        </w:tabs>
        <w:ind w:left="1667" w:hanging="1440"/>
      </w:pPr>
      <w:rPr>
        <w:rFonts w:hint="default"/>
      </w:rPr>
    </w:lvl>
    <w:lvl w:ilvl="8">
      <w:start w:val="1"/>
      <w:numFmt w:val="decimal"/>
      <w:lvlText w:val="%1.%2.%3.%4.%5.%6.%7.%8.%9"/>
      <w:lvlJc w:val="left"/>
      <w:pPr>
        <w:tabs>
          <w:tab w:val="num" w:pos="1811"/>
        </w:tabs>
        <w:ind w:left="1811" w:hanging="1584"/>
      </w:pPr>
      <w:rPr>
        <w:rFonts w:hint="default"/>
      </w:rPr>
    </w:lvl>
  </w:abstractNum>
  <w:abstractNum w:abstractNumId="12" w15:restartNumberingAfterBreak="0">
    <w:nsid w:val="76E50736"/>
    <w:multiLevelType w:val="multilevel"/>
    <w:tmpl w:val="7366776E"/>
    <w:lvl w:ilvl="0">
      <w:start w:val="1"/>
      <w:numFmt w:val="decimal"/>
      <w:suff w:val="nothing"/>
      <w:lvlText w:val="ARTICLE %1 : "/>
      <w:lvlJc w:val="left"/>
      <w:pPr>
        <w:ind w:left="0" w:firstLine="0"/>
      </w:pPr>
      <w:rPr>
        <w:rFonts w:hint="default"/>
        <w:u w:val="single"/>
      </w:rPr>
    </w:lvl>
    <w:lvl w:ilvl="1">
      <w:start w:val="1"/>
      <w:numFmt w:val="decimal"/>
      <w:suff w:val="nothing"/>
      <w:lvlText w:val="%1.%2 "/>
      <w:lvlJc w:val="left"/>
      <w:pPr>
        <w:ind w:left="0" w:firstLine="340"/>
      </w:pPr>
      <w:rPr>
        <w:rFonts w:hint="default"/>
        <w:u w:val="single"/>
      </w:rPr>
    </w:lvl>
    <w:lvl w:ilvl="2">
      <w:start w:val="1"/>
      <w:numFmt w:val="decimal"/>
      <w:suff w:val="nothing"/>
      <w:lvlText w:val="%1.%2.%3 "/>
      <w:lvlJc w:val="left"/>
      <w:pPr>
        <w:ind w:left="0" w:firstLine="680"/>
      </w:pPr>
      <w:rPr>
        <w:rFonts w:hint="default"/>
      </w:rPr>
    </w:lvl>
    <w:lvl w:ilvl="3">
      <w:start w:val="1"/>
      <w:numFmt w:val="decimal"/>
      <w:lvlText w:val="%1.%2.%3.%4"/>
      <w:lvlJc w:val="left"/>
      <w:pPr>
        <w:tabs>
          <w:tab w:val="num" w:pos="1091"/>
        </w:tabs>
        <w:ind w:left="1091" w:hanging="864"/>
      </w:pPr>
      <w:rPr>
        <w:rFonts w:hint="default"/>
      </w:rPr>
    </w:lvl>
    <w:lvl w:ilvl="4">
      <w:start w:val="1"/>
      <w:numFmt w:val="decimal"/>
      <w:lvlText w:val="%1.%2.%3.%4.%5"/>
      <w:lvlJc w:val="left"/>
      <w:pPr>
        <w:tabs>
          <w:tab w:val="num" w:pos="1235"/>
        </w:tabs>
        <w:ind w:left="1235" w:hanging="1008"/>
      </w:pPr>
      <w:rPr>
        <w:rFonts w:hint="default"/>
      </w:rPr>
    </w:lvl>
    <w:lvl w:ilvl="5">
      <w:start w:val="1"/>
      <w:numFmt w:val="decimal"/>
      <w:lvlText w:val="%1.%2.%3.%4.%5.%6"/>
      <w:lvlJc w:val="left"/>
      <w:pPr>
        <w:tabs>
          <w:tab w:val="num" w:pos="1379"/>
        </w:tabs>
        <w:ind w:left="1379" w:hanging="1152"/>
      </w:pPr>
      <w:rPr>
        <w:rFonts w:hint="default"/>
      </w:rPr>
    </w:lvl>
    <w:lvl w:ilvl="6">
      <w:start w:val="1"/>
      <w:numFmt w:val="decimal"/>
      <w:lvlText w:val="%1.%2.%3.%4.%5.%6.%7"/>
      <w:lvlJc w:val="left"/>
      <w:pPr>
        <w:tabs>
          <w:tab w:val="num" w:pos="1523"/>
        </w:tabs>
        <w:ind w:left="1523" w:hanging="1296"/>
      </w:pPr>
      <w:rPr>
        <w:rFonts w:hint="default"/>
      </w:rPr>
    </w:lvl>
    <w:lvl w:ilvl="7">
      <w:start w:val="1"/>
      <w:numFmt w:val="decimal"/>
      <w:lvlText w:val="%1.%2.%3.%4.%5.%6.%7.%8"/>
      <w:lvlJc w:val="left"/>
      <w:pPr>
        <w:tabs>
          <w:tab w:val="num" w:pos="1667"/>
        </w:tabs>
        <w:ind w:left="1667" w:hanging="1440"/>
      </w:pPr>
      <w:rPr>
        <w:rFonts w:hint="default"/>
      </w:rPr>
    </w:lvl>
    <w:lvl w:ilvl="8">
      <w:start w:val="1"/>
      <w:numFmt w:val="decimal"/>
      <w:lvlText w:val="%1.%2.%3.%4.%5.%6.%7.%8.%9"/>
      <w:lvlJc w:val="left"/>
      <w:pPr>
        <w:tabs>
          <w:tab w:val="num" w:pos="1811"/>
        </w:tabs>
        <w:ind w:left="1811" w:hanging="1584"/>
      </w:pPr>
      <w:rPr>
        <w:rFonts w:hint="default"/>
      </w:rPr>
    </w:lvl>
  </w:abstractNum>
  <w:num w:numId="1">
    <w:abstractNumId w:val="5"/>
  </w:num>
  <w:num w:numId="2">
    <w:abstractNumId w:val="0"/>
  </w:num>
  <w:num w:numId="3">
    <w:abstractNumId w:val="4"/>
  </w:num>
  <w:num w:numId="4">
    <w:abstractNumId w:val="8"/>
  </w:num>
  <w:num w:numId="5">
    <w:abstractNumId w:val="5"/>
  </w:num>
  <w:num w:numId="6">
    <w:abstractNumId w:val="4"/>
  </w:num>
  <w:num w:numId="7">
    <w:abstractNumId w:val="5"/>
  </w:num>
  <w:num w:numId="8">
    <w:abstractNumId w:val="5"/>
  </w:num>
  <w:num w:numId="9">
    <w:abstractNumId w:val="5"/>
  </w:num>
  <w:num w:numId="10">
    <w:abstractNumId w:val="5"/>
  </w:num>
  <w:num w:numId="11">
    <w:abstractNumId w:val="7"/>
  </w:num>
  <w:num w:numId="12">
    <w:abstractNumId w:val="4"/>
  </w:num>
  <w:num w:numId="13">
    <w:abstractNumId w:val="5"/>
  </w:num>
  <w:num w:numId="14">
    <w:abstractNumId w:val="5"/>
  </w:num>
  <w:num w:numId="15">
    <w:abstractNumId w:val="5"/>
  </w:num>
  <w:num w:numId="16">
    <w:abstractNumId w:val="5"/>
  </w:num>
  <w:num w:numId="17">
    <w:abstractNumId w:val="10"/>
  </w:num>
  <w:num w:numId="18">
    <w:abstractNumId w:val="2"/>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2"/>
  </w:num>
  <w:num w:numId="33">
    <w:abstractNumId w:val="6"/>
  </w:num>
  <w:num w:numId="34">
    <w:abstractNumId w:val="1"/>
  </w:num>
  <w:num w:numId="35">
    <w:abstractNumId w:val="11"/>
  </w:num>
  <w:num w:numId="36">
    <w:abstractNumId w:val="9"/>
  </w:num>
  <w:num w:numId="3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CFF"/>
    <w:rsid w:val="0000085D"/>
    <w:rsid w:val="00001A1E"/>
    <w:rsid w:val="00001DBA"/>
    <w:rsid w:val="00010A0A"/>
    <w:rsid w:val="0001171E"/>
    <w:rsid w:val="00016F70"/>
    <w:rsid w:val="00017BDD"/>
    <w:rsid w:val="00030CFF"/>
    <w:rsid w:val="00045575"/>
    <w:rsid w:val="00050341"/>
    <w:rsid w:val="00056B9B"/>
    <w:rsid w:val="00062D28"/>
    <w:rsid w:val="00064558"/>
    <w:rsid w:val="00070CB6"/>
    <w:rsid w:val="00070E39"/>
    <w:rsid w:val="00072550"/>
    <w:rsid w:val="00080B94"/>
    <w:rsid w:val="00082BB8"/>
    <w:rsid w:val="000915DF"/>
    <w:rsid w:val="00096155"/>
    <w:rsid w:val="000A43B9"/>
    <w:rsid w:val="000A61AF"/>
    <w:rsid w:val="000A7A63"/>
    <w:rsid w:val="000B3FA2"/>
    <w:rsid w:val="000B57E6"/>
    <w:rsid w:val="000C2661"/>
    <w:rsid w:val="000C48D2"/>
    <w:rsid w:val="000D1A45"/>
    <w:rsid w:val="000D51C3"/>
    <w:rsid w:val="000E3A7F"/>
    <w:rsid w:val="000E553D"/>
    <w:rsid w:val="000E6DDD"/>
    <w:rsid w:val="000F26F2"/>
    <w:rsid w:val="000F2924"/>
    <w:rsid w:val="00100AA5"/>
    <w:rsid w:val="00100F25"/>
    <w:rsid w:val="00100F86"/>
    <w:rsid w:val="001055CA"/>
    <w:rsid w:val="0010608A"/>
    <w:rsid w:val="0011240B"/>
    <w:rsid w:val="00114F8C"/>
    <w:rsid w:val="001167D2"/>
    <w:rsid w:val="00127B18"/>
    <w:rsid w:val="00130EFD"/>
    <w:rsid w:val="001334A7"/>
    <w:rsid w:val="00137447"/>
    <w:rsid w:val="00144424"/>
    <w:rsid w:val="00150893"/>
    <w:rsid w:val="00173F21"/>
    <w:rsid w:val="00177988"/>
    <w:rsid w:val="0018246C"/>
    <w:rsid w:val="001924F7"/>
    <w:rsid w:val="00194C43"/>
    <w:rsid w:val="00194D3E"/>
    <w:rsid w:val="00197384"/>
    <w:rsid w:val="001A54FA"/>
    <w:rsid w:val="001A6E71"/>
    <w:rsid w:val="001C6BF6"/>
    <w:rsid w:val="001D0956"/>
    <w:rsid w:val="001D3C2B"/>
    <w:rsid w:val="001E2022"/>
    <w:rsid w:val="001E2B14"/>
    <w:rsid w:val="001E3823"/>
    <w:rsid w:val="001E385A"/>
    <w:rsid w:val="001E4C64"/>
    <w:rsid w:val="001F1D97"/>
    <w:rsid w:val="001F4BD3"/>
    <w:rsid w:val="001F5FB4"/>
    <w:rsid w:val="001F73FE"/>
    <w:rsid w:val="00203EB8"/>
    <w:rsid w:val="00206DF1"/>
    <w:rsid w:val="002253C7"/>
    <w:rsid w:val="00226382"/>
    <w:rsid w:val="00233BF8"/>
    <w:rsid w:val="00234939"/>
    <w:rsid w:val="00236641"/>
    <w:rsid w:val="00244329"/>
    <w:rsid w:val="00254405"/>
    <w:rsid w:val="00267079"/>
    <w:rsid w:val="00282472"/>
    <w:rsid w:val="00290216"/>
    <w:rsid w:val="00294B76"/>
    <w:rsid w:val="002A487B"/>
    <w:rsid w:val="002A55DF"/>
    <w:rsid w:val="002B49ED"/>
    <w:rsid w:val="002B62E7"/>
    <w:rsid w:val="002B7155"/>
    <w:rsid w:val="002B72F4"/>
    <w:rsid w:val="002C27A1"/>
    <w:rsid w:val="002C480D"/>
    <w:rsid w:val="002C742B"/>
    <w:rsid w:val="002C7B9C"/>
    <w:rsid w:val="002D11B1"/>
    <w:rsid w:val="002D2073"/>
    <w:rsid w:val="002D208A"/>
    <w:rsid w:val="002D58D7"/>
    <w:rsid w:val="002D657C"/>
    <w:rsid w:val="002D75BF"/>
    <w:rsid w:val="002E017A"/>
    <w:rsid w:val="002E1490"/>
    <w:rsid w:val="002E5BC7"/>
    <w:rsid w:val="003020F5"/>
    <w:rsid w:val="00303899"/>
    <w:rsid w:val="00311783"/>
    <w:rsid w:val="00312629"/>
    <w:rsid w:val="00317358"/>
    <w:rsid w:val="00325466"/>
    <w:rsid w:val="0033108E"/>
    <w:rsid w:val="00342251"/>
    <w:rsid w:val="003423A6"/>
    <w:rsid w:val="003425A6"/>
    <w:rsid w:val="00352838"/>
    <w:rsid w:val="003529B9"/>
    <w:rsid w:val="00357AD4"/>
    <w:rsid w:val="00361664"/>
    <w:rsid w:val="00362BA4"/>
    <w:rsid w:val="00367BBF"/>
    <w:rsid w:val="0037144C"/>
    <w:rsid w:val="00373A74"/>
    <w:rsid w:val="00374043"/>
    <w:rsid w:val="003755D1"/>
    <w:rsid w:val="003778F0"/>
    <w:rsid w:val="00394FB7"/>
    <w:rsid w:val="003A6ABE"/>
    <w:rsid w:val="003B222F"/>
    <w:rsid w:val="003D082C"/>
    <w:rsid w:val="003D4104"/>
    <w:rsid w:val="003D6BFB"/>
    <w:rsid w:val="003F2A6A"/>
    <w:rsid w:val="003F2CB4"/>
    <w:rsid w:val="00400524"/>
    <w:rsid w:val="00400868"/>
    <w:rsid w:val="004011F1"/>
    <w:rsid w:val="004111C4"/>
    <w:rsid w:val="004208B8"/>
    <w:rsid w:val="0043447C"/>
    <w:rsid w:val="00434621"/>
    <w:rsid w:val="004361F7"/>
    <w:rsid w:val="00445F2C"/>
    <w:rsid w:val="0044682E"/>
    <w:rsid w:val="004470AB"/>
    <w:rsid w:val="00450DCF"/>
    <w:rsid w:val="00454F8A"/>
    <w:rsid w:val="004551B6"/>
    <w:rsid w:val="00456274"/>
    <w:rsid w:val="0046101E"/>
    <w:rsid w:val="004643C0"/>
    <w:rsid w:val="00464535"/>
    <w:rsid w:val="00466B27"/>
    <w:rsid w:val="00472C0A"/>
    <w:rsid w:val="00481E29"/>
    <w:rsid w:val="004822F4"/>
    <w:rsid w:val="00483729"/>
    <w:rsid w:val="00485904"/>
    <w:rsid w:val="0049216E"/>
    <w:rsid w:val="004930EC"/>
    <w:rsid w:val="00494552"/>
    <w:rsid w:val="00494F5E"/>
    <w:rsid w:val="0049706E"/>
    <w:rsid w:val="004A02AE"/>
    <w:rsid w:val="004A2FD4"/>
    <w:rsid w:val="004A487B"/>
    <w:rsid w:val="004B295D"/>
    <w:rsid w:val="004C64DC"/>
    <w:rsid w:val="004C6A20"/>
    <w:rsid w:val="004D0128"/>
    <w:rsid w:val="004D5047"/>
    <w:rsid w:val="004D75CE"/>
    <w:rsid w:val="004E41DD"/>
    <w:rsid w:val="004E7A3A"/>
    <w:rsid w:val="004F0E91"/>
    <w:rsid w:val="0050063C"/>
    <w:rsid w:val="00502800"/>
    <w:rsid w:val="00505868"/>
    <w:rsid w:val="005069A6"/>
    <w:rsid w:val="00507C4D"/>
    <w:rsid w:val="00512A79"/>
    <w:rsid w:val="00525295"/>
    <w:rsid w:val="00533BFC"/>
    <w:rsid w:val="00534354"/>
    <w:rsid w:val="00536A5B"/>
    <w:rsid w:val="00536CA5"/>
    <w:rsid w:val="00543DAA"/>
    <w:rsid w:val="00551907"/>
    <w:rsid w:val="005600EA"/>
    <w:rsid w:val="005635CD"/>
    <w:rsid w:val="005642B8"/>
    <w:rsid w:val="00571F78"/>
    <w:rsid w:val="005764A3"/>
    <w:rsid w:val="00577281"/>
    <w:rsid w:val="00582918"/>
    <w:rsid w:val="00583A3B"/>
    <w:rsid w:val="00583D30"/>
    <w:rsid w:val="00584304"/>
    <w:rsid w:val="00584EE1"/>
    <w:rsid w:val="005918AF"/>
    <w:rsid w:val="005955F3"/>
    <w:rsid w:val="005974C8"/>
    <w:rsid w:val="005A1C93"/>
    <w:rsid w:val="005A54D3"/>
    <w:rsid w:val="005B2BFF"/>
    <w:rsid w:val="005C4AE0"/>
    <w:rsid w:val="005C7C57"/>
    <w:rsid w:val="005E22BD"/>
    <w:rsid w:val="005F7BBF"/>
    <w:rsid w:val="00607416"/>
    <w:rsid w:val="00607DBE"/>
    <w:rsid w:val="00610009"/>
    <w:rsid w:val="00616E2F"/>
    <w:rsid w:val="0062036F"/>
    <w:rsid w:val="006246FE"/>
    <w:rsid w:val="006264A0"/>
    <w:rsid w:val="0063001B"/>
    <w:rsid w:val="00630076"/>
    <w:rsid w:val="00632B53"/>
    <w:rsid w:val="006336E1"/>
    <w:rsid w:val="0063419A"/>
    <w:rsid w:val="0064103A"/>
    <w:rsid w:val="00645FB6"/>
    <w:rsid w:val="006579B6"/>
    <w:rsid w:val="00664B74"/>
    <w:rsid w:val="00670630"/>
    <w:rsid w:val="0067120A"/>
    <w:rsid w:val="00673D75"/>
    <w:rsid w:val="00681BCD"/>
    <w:rsid w:val="0068204C"/>
    <w:rsid w:val="00686410"/>
    <w:rsid w:val="00687476"/>
    <w:rsid w:val="00697DC6"/>
    <w:rsid w:val="006B4D8E"/>
    <w:rsid w:val="006C15A5"/>
    <w:rsid w:val="006D0C46"/>
    <w:rsid w:val="006D11A6"/>
    <w:rsid w:val="006D74D8"/>
    <w:rsid w:val="006E2FCC"/>
    <w:rsid w:val="006E5CBB"/>
    <w:rsid w:val="006E5F0D"/>
    <w:rsid w:val="006E79E9"/>
    <w:rsid w:val="006F4CFF"/>
    <w:rsid w:val="007042AD"/>
    <w:rsid w:val="00704CD4"/>
    <w:rsid w:val="0070769E"/>
    <w:rsid w:val="00707755"/>
    <w:rsid w:val="00707836"/>
    <w:rsid w:val="00710B8B"/>
    <w:rsid w:val="00722F93"/>
    <w:rsid w:val="00731ED7"/>
    <w:rsid w:val="0073462B"/>
    <w:rsid w:val="00735907"/>
    <w:rsid w:val="00737C91"/>
    <w:rsid w:val="00744D88"/>
    <w:rsid w:val="00746A9A"/>
    <w:rsid w:val="00750A27"/>
    <w:rsid w:val="007511CF"/>
    <w:rsid w:val="007521E9"/>
    <w:rsid w:val="00757932"/>
    <w:rsid w:val="00757E74"/>
    <w:rsid w:val="007723FD"/>
    <w:rsid w:val="007727FE"/>
    <w:rsid w:val="00781280"/>
    <w:rsid w:val="0078335B"/>
    <w:rsid w:val="00792921"/>
    <w:rsid w:val="00797FCD"/>
    <w:rsid w:val="007A4DF2"/>
    <w:rsid w:val="007B79ED"/>
    <w:rsid w:val="007C5CB0"/>
    <w:rsid w:val="007D0403"/>
    <w:rsid w:val="007D169E"/>
    <w:rsid w:val="007D2E50"/>
    <w:rsid w:val="007D3743"/>
    <w:rsid w:val="007D3DE1"/>
    <w:rsid w:val="007D4807"/>
    <w:rsid w:val="007E3713"/>
    <w:rsid w:val="007E6BF1"/>
    <w:rsid w:val="007F1085"/>
    <w:rsid w:val="007F56E1"/>
    <w:rsid w:val="00800352"/>
    <w:rsid w:val="008015B0"/>
    <w:rsid w:val="0080233F"/>
    <w:rsid w:val="008023FC"/>
    <w:rsid w:val="00822EF7"/>
    <w:rsid w:val="008230DA"/>
    <w:rsid w:val="008376BD"/>
    <w:rsid w:val="00840573"/>
    <w:rsid w:val="00841F8D"/>
    <w:rsid w:val="0084289A"/>
    <w:rsid w:val="0084442B"/>
    <w:rsid w:val="00856F63"/>
    <w:rsid w:val="0086629C"/>
    <w:rsid w:val="00866846"/>
    <w:rsid w:val="00867B88"/>
    <w:rsid w:val="00882154"/>
    <w:rsid w:val="0088419F"/>
    <w:rsid w:val="008B2AB1"/>
    <w:rsid w:val="008B30CE"/>
    <w:rsid w:val="008B7EF2"/>
    <w:rsid w:val="008D05C1"/>
    <w:rsid w:val="008D117D"/>
    <w:rsid w:val="008D5877"/>
    <w:rsid w:val="008E07E2"/>
    <w:rsid w:val="008E3493"/>
    <w:rsid w:val="008E6516"/>
    <w:rsid w:val="008F0E3F"/>
    <w:rsid w:val="008F46B6"/>
    <w:rsid w:val="008F47D8"/>
    <w:rsid w:val="009014F6"/>
    <w:rsid w:val="00906BA2"/>
    <w:rsid w:val="00915C9B"/>
    <w:rsid w:val="009217A5"/>
    <w:rsid w:val="00923770"/>
    <w:rsid w:val="00927613"/>
    <w:rsid w:val="00930348"/>
    <w:rsid w:val="00936BBF"/>
    <w:rsid w:val="00940068"/>
    <w:rsid w:val="009419F1"/>
    <w:rsid w:val="00941D44"/>
    <w:rsid w:val="0094383B"/>
    <w:rsid w:val="00950F09"/>
    <w:rsid w:val="009624A6"/>
    <w:rsid w:val="00964919"/>
    <w:rsid w:val="0097362C"/>
    <w:rsid w:val="00974A1A"/>
    <w:rsid w:val="00976394"/>
    <w:rsid w:val="009806E0"/>
    <w:rsid w:val="00981B99"/>
    <w:rsid w:val="00983472"/>
    <w:rsid w:val="0099142F"/>
    <w:rsid w:val="00991E2C"/>
    <w:rsid w:val="00992AF0"/>
    <w:rsid w:val="00992D2A"/>
    <w:rsid w:val="00993564"/>
    <w:rsid w:val="00995267"/>
    <w:rsid w:val="00997401"/>
    <w:rsid w:val="00997E0A"/>
    <w:rsid w:val="009A64EC"/>
    <w:rsid w:val="009A6B56"/>
    <w:rsid w:val="009B4D7C"/>
    <w:rsid w:val="009B6A4B"/>
    <w:rsid w:val="009C2C41"/>
    <w:rsid w:val="009C5DF9"/>
    <w:rsid w:val="009D016F"/>
    <w:rsid w:val="009E5AEC"/>
    <w:rsid w:val="009E7CCA"/>
    <w:rsid w:val="00A00983"/>
    <w:rsid w:val="00A036B7"/>
    <w:rsid w:val="00A10E56"/>
    <w:rsid w:val="00A113DA"/>
    <w:rsid w:val="00A1428C"/>
    <w:rsid w:val="00A17D86"/>
    <w:rsid w:val="00A17DE6"/>
    <w:rsid w:val="00A26DA6"/>
    <w:rsid w:val="00A455F1"/>
    <w:rsid w:val="00A501E0"/>
    <w:rsid w:val="00A516F4"/>
    <w:rsid w:val="00A55894"/>
    <w:rsid w:val="00A6083B"/>
    <w:rsid w:val="00A6422E"/>
    <w:rsid w:val="00A66A9B"/>
    <w:rsid w:val="00A700C7"/>
    <w:rsid w:val="00A72AFE"/>
    <w:rsid w:val="00A76708"/>
    <w:rsid w:val="00A82C69"/>
    <w:rsid w:val="00A84C98"/>
    <w:rsid w:val="00A853AF"/>
    <w:rsid w:val="00A87CAF"/>
    <w:rsid w:val="00A94444"/>
    <w:rsid w:val="00AA13D6"/>
    <w:rsid w:val="00AA25EE"/>
    <w:rsid w:val="00AA5D70"/>
    <w:rsid w:val="00AB5C8A"/>
    <w:rsid w:val="00AC384E"/>
    <w:rsid w:val="00AC3A97"/>
    <w:rsid w:val="00AD3934"/>
    <w:rsid w:val="00AE1259"/>
    <w:rsid w:val="00AE516B"/>
    <w:rsid w:val="00AE584D"/>
    <w:rsid w:val="00AF2AFA"/>
    <w:rsid w:val="00AF4A99"/>
    <w:rsid w:val="00B0345E"/>
    <w:rsid w:val="00B05F8F"/>
    <w:rsid w:val="00B1141D"/>
    <w:rsid w:val="00B13095"/>
    <w:rsid w:val="00B13FE1"/>
    <w:rsid w:val="00B141A2"/>
    <w:rsid w:val="00B17265"/>
    <w:rsid w:val="00B20003"/>
    <w:rsid w:val="00B249FA"/>
    <w:rsid w:val="00B3255B"/>
    <w:rsid w:val="00B32743"/>
    <w:rsid w:val="00B356C7"/>
    <w:rsid w:val="00B451FA"/>
    <w:rsid w:val="00B468CC"/>
    <w:rsid w:val="00B54778"/>
    <w:rsid w:val="00B650B7"/>
    <w:rsid w:val="00B658D6"/>
    <w:rsid w:val="00B70B5A"/>
    <w:rsid w:val="00B74255"/>
    <w:rsid w:val="00B913E7"/>
    <w:rsid w:val="00B91718"/>
    <w:rsid w:val="00BA43AF"/>
    <w:rsid w:val="00BB6B36"/>
    <w:rsid w:val="00BD2C3E"/>
    <w:rsid w:val="00BE09DB"/>
    <w:rsid w:val="00BE20EC"/>
    <w:rsid w:val="00BF1ACB"/>
    <w:rsid w:val="00BF282D"/>
    <w:rsid w:val="00BF7F91"/>
    <w:rsid w:val="00C00ED6"/>
    <w:rsid w:val="00C01FAF"/>
    <w:rsid w:val="00C0653B"/>
    <w:rsid w:val="00C1291A"/>
    <w:rsid w:val="00C13AD2"/>
    <w:rsid w:val="00C15155"/>
    <w:rsid w:val="00C26DBA"/>
    <w:rsid w:val="00C31995"/>
    <w:rsid w:val="00C34302"/>
    <w:rsid w:val="00C3703B"/>
    <w:rsid w:val="00C43BC7"/>
    <w:rsid w:val="00C55D6F"/>
    <w:rsid w:val="00C56647"/>
    <w:rsid w:val="00C5686B"/>
    <w:rsid w:val="00C569C8"/>
    <w:rsid w:val="00C63825"/>
    <w:rsid w:val="00C67B5D"/>
    <w:rsid w:val="00C7303A"/>
    <w:rsid w:val="00C86794"/>
    <w:rsid w:val="00C922F0"/>
    <w:rsid w:val="00C92ED2"/>
    <w:rsid w:val="00CC3E15"/>
    <w:rsid w:val="00CC4DE8"/>
    <w:rsid w:val="00CC7AD3"/>
    <w:rsid w:val="00CC7EB1"/>
    <w:rsid w:val="00CD1536"/>
    <w:rsid w:val="00CD2E55"/>
    <w:rsid w:val="00CD607E"/>
    <w:rsid w:val="00CE5539"/>
    <w:rsid w:val="00CE6520"/>
    <w:rsid w:val="00CE74FD"/>
    <w:rsid w:val="00D14DE9"/>
    <w:rsid w:val="00D205D8"/>
    <w:rsid w:val="00D210B6"/>
    <w:rsid w:val="00D24C2D"/>
    <w:rsid w:val="00D265E2"/>
    <w:rsid w:val="00D27586"/>
    <w:rsid w:val="00D315FF"/>
    <w:rsid w:val="00D375E8"/>
    <w:rsid w:val="00D4715E"/>
    <w:rsid w:val="00D53FF7"/>
    <w:rsid w:val="00D602A3"/>
    <w:rsid w:val="00D75227"/>
    <w:rsid w:val="00D779F9"/>
    <w:rsid w:val="00D77D63"/>
    <w:rsid w:val="00D8424C"/>
    <w:rsid w:val="00D86A22"/>
    <w:rsid w:val="00D94A8E"/>
    <w:rsid w:val="00D94E78"/>
    <w:rsid w:val="00D955D8"/>
    <w:rsid w:val="00D9649F"/>
    <w:rsid w:val="00DA0730"/>
    <w:rsid w:val="00DB3D9A"/>
    <w:rsid w:val="00DC4B05"/>
    <w:rsid w:val="00DC7352"/>
    <w:rsid w:val="00DD0396"/>
    <w:rsid w:val="00DD25DA"/>
    <w:rsid w:val="00DD2606"/>
    <w:rsid w:val="00DD2916"/>
    <w:rsid w:val="00DD2F00"/>
    <w:rsid w:val="00DE289F"/>
    <w:rsid w:val="00DE3129"/>
    <w:rsid w:val="00DF0512"/>
    <w:rsid w:val="00DF55AD"/>
    <w:rsid w:val="00DF55B1"/>
    <w:rsid w:val="00E05391"/>
    <w:rsid w:val="00E06D67"/>
    <w:rsid w:val="00E170DE"/>
    <w:rsid w:val="00E23B66"/>
    <w:rsid w:val="00E240F3"/>
    <w:rsid w:val="00E33710"/>
    <w:rsid w:val="00E34A59"/>
    <w:rsid w:val="00E3742B"/>
    <w:rsid w:val="00E37BAD"/>
    <w:rsid w:val="00E40F15"/>
    <w:rsid w:val="00E44394"/>
    <w:rsid w:val="00E4631B"/>
    <w:rsid w:val="00E51E66"/>
    <w:rsid w:val="00E544CA"/>
    <w:rsid w:val="00E647F8"/>
    <w:rsid w:val="00E67B58"/>
    <w:rsid w:val="00E82195"/>
    <w:rsid w:val="00E83DE8"/>
    <w:rsid w:val="00E90B05"/>
    <w:rsid w:val="00EA2E3D"/>
    <w:rsid w:val="00EA550A"/>
    <w:rsid w:val="00EA5E49"/>
    <w:rsid w:val="00EA6163"/>
    <w:rsid w:val="00EB27DE"/>
    <w:rsid w:val="00EC0AEA"/>
    <w:rsid w:val="00EC26AD"/>
    <w:rsid w:val="00EC4C2E"/>
    <w:rsid w:val="00ED2F63"/>
    <w:rsid w:val="00ED6E18"/>
    <w:rsid w:val="00EE1C9E"/>
    <w:rsid w:val="00EE4A1E"/>
    <w:rsid w:val="00EE7EB7"/>
    <w:rsid w:val="00EF0259"/>
    <w:rsid w:val="00EF24E3"/>
    <w:rsid w:val="00EF3AD4"/>
    <w:rsid w:val="00EF46C9"/>
    <w:rsid w:val="00F007B7"/>
    <w:rsid w:val="00F0334E"/>
    <w:rsid w:val="00F07DB3"/>
    <w:rsid w:val="00F105D3"/>
    <w:rsid w:val="00F1276E"/>
    <w:rsid w:val="00F24A2D"/>
    <w:rsid w:val="00F3545E"/>
    <w:rsid w:val="00F35D48"/>
    <w:rsid w:val="00F361BC"/>
    <w:rsid w:val="00F46AAA"/>
    <w:rsid w:val="00F47DB4"/>
    <w:rsid w:val="00F54C9F"/>
    <w:rsid w:val="00F710D5"/>
    <w:rsid w:val="00F72E2C"/>
    <w:rsid w:val="00F81913"/>
    <w:rsid w:val="00F86DDE"/>
    <w:rsid w:val="00F9547E"/>
    <w:rsid w:val="00F96FAC"/>
    <w:rsid w:val="00FA2FA9"/>
    <w:rsid w:val="00FA46D2"/>
    <w:rsid w:val="00FA5633"/>
    <w:rsid w:val="00FB122B"/>
    <w:rsid w:val="00FB32ED"/>
    <w:rsid w:val="00FB4BFB"/>
    <w:rsid w:val="00FC070E"/>
    <w:rsid w:val="00FC564D"/>
    <w:rsid w:val="00FE111E"/>
    <w:rsid w:val="00FE1FC2"/>
    <w:rsid w:val="00FE28F8"/>
    <w:rsid w:val="00FE57BD"/>
    <w:rsid w:val="00FF7E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4911F2C-8BB9-4816-970B-903562201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22F"/>
    <w:pPr>
      <w:spacing w:before="120"/>
      <w:jc w:val="both"/>
    </w:pPr>
    <w:rPr>
      <w:sz w:val="24"/>
      <w:szCs w:val="24"/>
    </w:rPr>
  </w:style>
  <w:style w:type="paragraph" w:styleId="Titre1">
    <w:name w:val="heading 1"/>
    <w:basedOn w:val="Normal"/>
    <w:next w:val="Normal"/>
    <w:qFormat/>
    <w:rsid w:val="003B222F"/>
    <w:pPr>
      <w:keepNext/>
      <w:numPr>
        <w:numId w:val="1"/>
      </w:numPr>
      <w:tabs>
        <w:tab w:val="left" w:pos="454"/>
      </w:tabs>
      <w:spacing w:before="240" w:after="60"/>
      <w:outlineLvl w:val="0"/>
    </w:pPr>
    <w:rPr>
      <w:rFonts w:cs="Arial"/>
      <w:b/>
      <w:bCs/>
      <w:caps/>
      <w:kern w:val="32"/>
      <w:szCs w:val="22"/>
      <w:u w:val="single"/>
    </w:rPr>
  </w:style>
  <w:style w:type="paragraph" w:styleId="Titre2">
    <w:name w:val="heading 2"/>
    <w:basedOn w:val="Normal"/>
    <w:next w:val="Normal"/>
    <w:qFormat/>
    <w:rsid w:val="003B222F"/>
    <w:pPr>
      <w:keepNext/>
      <w:numPr>
        <w:ilvl w:val="1"/>
        <w:numId w:val="1"/>
      </w:numPr>
      <w:tabs>
        <w:tab w:val="left" w:pos="964"/>
      </w:tabs>
      <w:spacing w:after="60"/>
      <w:outlineLvl w:val="1"/>
    </w:pPr>
    <w:rPr>
      <w:rFonts w:cs="Arial"/>
      <w:b/>
      <w:bCs/>
      <w:iCs/>
      <w:szCs w:val="28"/>
      <w:u w:val="single"/>
    </w:rPr>
  </w:style>
  <w:style w:type="paragraph" w:styleId="Titre3">
    <w:name w:val="heading 3"/>
    <w:basedOn w:val="Normal"/>
    <w:next w:val="Normal"/>
    <w:link w:val="Titre3Car"/>
    <w:autoRedefine/>
    <w:qFormat/>
    <w:rsid w:val="00A17D86"/>
    <w:pPr>
      <w:keepNext/>
      <w:numPr>
        <w:ilvl w:val="2"/>
        <w:numId w:val="1"/>
      </w:numPr>
      <w:spacing w:after="60"/>
      <w:outlineLvl w:val="2"/>
    </w:pPr>
    <w:rPr>
      <w:rFonts w:cs="Arial"/>
      <w:bCs/>
      <w:szCs w:val="22"/>
      <w:u w:val="single"/>
    </w:rPr>
  </w:style>
  <w:style w:type="paragraph" w:styleId="Titre4">
    <w:name w:val="heading 4"/>
    <w:basedOn w:val="Normal"/>
    <w:next w:val="Normal"/>
    <w:qFormat/>
    <w:rsid w:val="00A17D86"/>
    <w:pPr>
      <w:keepNext/>
      <w:numPr>
        <w:ilvl w:val="3"/>
        <w:numId w:val="1"/>
      </w:numPr>
      <w:spacing w:before="240" w:after="60"/>
      <w:outlineLvl w:val="3"/>
    </w:pPr>
    <w:rPr>
      <w:b/>
      <w:bCs/>
      <w:sz w:val="28"/>
      <w:szCs w:val="28"/>
    </w:rPr>
  </w:style>
  <w:style w:type="paragraph" w:styleId="Titre5">
    <w:name w:val="heading 5"/>
    <w:basedOn w:val="Normal"/>
    <w:next w:val="Normal"/>
    <w:qFormat/>
    <w:rsid w:val="00A17D86"/>
    <w:pPr>
      <w:numPr>
        <w:ilvl w:val="4"/>
        <w:numId w:val="1"/>
      </w:numPr>
      <w:spacing w:before="240" w:after="60"/>
      <w:outlineLvl w:val="4"/>
    </w:pPr>
    <w:rPr>
      <w:b/>
      <w:bCs/>
      <w:i/>
      <w:iCs/>
      <w:sz w:val="26"/>
      <w:szCs w:val="26"/>
    </w:rPr>
  </w:style>
  <w:style w:type="paragraph" w:styleId="Titre6">
    <w:name w:val="heading 6"/>
    <w:basedOn w:val="Normal"/>
    <w:next w:val="Normal"/>
    <w:qFormat/>
    <w:rsid w:val="00A17D86"/>
    <w:pPr>
      <w:numPr>
        <w:ilvl w:val="5"/>
        <w:numId w:val="1"/>
      </w:numPr>
      <w:spacing w:before="240" w:after="60"/>
      <w:outlineLvl w:val="5"/>
    </w:pPr>
    <w:rPr>
      <w:b/>
      <w:bCs/>
      <w:szCs w:val="22"/>
    </w:rPr>
  </w:style>
  <w:style w:type="paragraph" w:styleId="Titre7">
    <w:name w:val="heading 7"/>
    <w:basedOn w:val="Normal"/>
    <w:next w:val="Normal"/>
    <w:qFormat/>
    <w:rsid w:val="00A17D86"/>
    <w:pPr>
      <w:numPr>
        <w:ilvl w:val="6"/>
        <w:numId w:val="1"/>
      </w:numPr>
      <w:spacing w:before="240" w:after="60"/>
      <w:outlineLvl w:val="6"/>
    </w:pPr>
  </w:style>
  <w:style w:type="paragraph" w:styleId="Titre8">
    <w:name w:val="heading 8"/>
    <w:basedOn w:val="Normal"/>
    <w:next w:val="Normal"/>
    <w:qFormat/>
    <w:rsid w:val="00A17D86"/>
    <w:pPr>
      <w:numPr>
        <w:ilvl w:val="7"/>
        <w:numId w:val="1"/>
      </w:numPr>
      <w:spacing w:before="240" w:after="60"/>
      <w:outlineLvl w:val="7"/>
    </w:pPr>
    <w:rPr>
      <w:i/>
      <w:iCs/>
    </w:rPr>
  </w:style>
  <w:style w:type="paragraph" w:styleId="Titre9">
    <w:name w:val="heading 9"/>
    <w:basedOn w:val="Normal"/>
    <w:next w:val="Normal"/>
    <w:qFormat/>
    <w:rsid w:val="00A17D86"/>
    <w:pPr>
      <w:numPr>
        <w:ilvl w:val="8"/>
        <w:numId w:val="1"/>
      </w:num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4551B6"/>
    <w:pPr>
      <w:pBdr>
        <w:bottom w:val="single" w:sz="8" w:space="1" w:color="auto"/>
      </w:pBdr>
      <w:tabs>
        <w:tab w:val="center" w:pos="4536"/>
        <w:tab w:val="right" w:pos="9072"/>
      </w:tabs>
      <w:spacing w:before="0"/>
      <w:jc w:val="center"/>
    </w:pPr>
    <w:rPr>
      <w:sz w:val="18"/>
    </w:rPr>
  </w:style>
  <w:style w:type="paragraph" w:styleId="Pieddepage">
    <w:name w:val="footer"/>
    <w:basedOn w:val="Normal"/>
    <w:rsid w:val="009014F6"/>
    <w:pPr>
      <w:tabs>
        <w:tab w:val="center" w:pos="4536"/>
        <w:tab w:val="right" w:pos="9072"/>
      </w:tabs>
      <w:spacing w:before="60" w:after="60"/>
    </w:pPr>
    <w:rPr>
      <w:sz w:val="18"/>
    </w:rPr>
  </w:style>
  <w:style w:type="table" w:styleId="Grilledutableau">
    <w:name w:val="Table Grid"/>
    <w:basedOn w:val="TableauNormal"/>
    <w:rsid w:val="004D7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D75CE"/>
    <w:pPr>
      <w:spacing w:before="100" w:beforeAutospacing="1" w:after="100" w:afterAutospacing="1"/>
    </w:pPr>
  </w:style>
  <w:style w:type="character" w:styleId="Numrodepage">
    <w:name w:val="page number"/>
    <w:basedOn w:val="Policepardfaut"/>
    <w:rsid w:val="00CD2E55"/>
  </w:style>
  <w:style w:type="paragraph" w:styleId="Notedebasdepage">
    <w:name w:val="footnote text"/>
    <w:basedOn w:val="Normal"/>
    <w:semiHidden/>
    <w:rsid w:val="007A4DF2"/>
    <w:pPr>
      <w:spacing w:before="60"/>
    </w:pPr>
    <w:rPr>
      <w:sz w:val="20"/>
      <w:szCs w:val="20"/>
    </w:rPr>
  </w:style>
  <w:style w:type="character" w:styleId="Appelnotedebasdep">
    <w:name w:val="footnote reference"/>
    <w:semiHidden/>
    <w:rsid w:val="002D2073"/>
    <w:rPr>
      <w:vertAlign w:val="superscript"/>
    </w:rPr>
  </w:style>
  <w:style w:type="paragraph" w:styleId="TM1">
    <w:name w:val="toc 1"/>
    <w:basedOn w:val="Normal"/>
    <w:next w:val="Normal"/>
    <w:autoRedefine/>
    <w:semiHidden/>
    <w:rsid w:val="006C15A5"/>
    <w:pPr>
      <w:tabs>
        <w:tab w:val="left" w:pos="660"/>
        <w:tab w:val="right" w:leader="dot" w:pos="9060"/>
      </w:tabs>
      <w:spacing w:after="120"/>
      <w:jc w:val="left"/>
    </w:pPr>
    <w:rPr>
      <w:b/>
      <w:bCs/>
      <w:caps/>
      <w:sz w:val="20"/>
      <w:szCs w:val="20"/>
    </w:rPr>
  </w:style>
  <w:style w:type="paragraph" w:styleId="TM2">
    <w:name w:val="toc 2"/>
    <w:basedOn w:val="Normal"/>
    <w:next w:val="Normal"/>
    <w:autoRedefine/>
    <w:semiHidden/>
    <w:rsid w:val="0049706E"/>
    <w:pPr>
      <w:keepNext/>
      <w:tabs>
        <w:tab w:val="left" w:pos="880"/>
        <w:tab w:val="right" w:leader="dot" w:pos="9060"/>
      </w:tabs>
      <w:ind w:left="227"/>
    </w:pPr>
    <w:rPr>
      <w:smallCaps/>
      <w:sz w:val="20"/>
      <w:szCs w:val="20"/>
    </w:rPr>
  </w:style>
  <w:style w:type="paragraph" w:styleId="TM3">
    <w:name w:val="toc 3"/>
    <w:basedOn w:val="Normal"/>
    <w:next w:val="Normal"/>
    <w:autoRedefine/>
    <w:semiHidden/>
    <w:rsid w:val="0049706E"/>
    <w:pPr>
      <w:tabs>
        <w:tab w:val="right" w:leader="dot" w:pos="9060"/>
      </w:tabs>
      <w:ind w:left="440"/>
    </w:pPr>
    <w:rPr>
      <w:i/>
      <w:iCs/>
      <w:sz w:val="20"/>
      <w:szCs w:val="20"/>
    </w:rPr>
  </w:style>
  <w:style w:type="paragraph" w:styleId="TM4">
    <w:name w:val="toc 4"/>
    <w:basedOn w:val="Normal"/>
    <w:next w:val="Normal"/>
    <w:autoRedefine/>
    <w:semiHidden/>
    <w:rsid w:val="006C15A5"/>
    <w:pPr>
      <w:ind w:left="660"/>
      <w:jc w:val="left"/>
    </w:pPr>
    <w:rPr>
      <w:sz w:val="18"/>
      <w:szCs w:val="18"/>
    </w:rPr>
  </w:style>
  <w:style w:type="paragraph" w:styleId="TM5">
    <w:name w:val="toc 5"/>
    <w:basedOn w:val="Normal"/>
    <w:next w:val="Normal"/>
    <w:autoRedefine/>
    <w:semiHidden/>
    <w:rsid w:val="006C15A5"/>
    <w:pPr>
      <w:ind w:left="880"/>
      <w:jc w:val="left"/>
    </w:pPr>
    <w:rPr>
      <w:sz w:val="18"/>
      <w:szCs w:val="18"/>
    </w:rPr>
  </w:style>
  <w:style w:type="paragraph" w:styleId="TM6">
    <w:name w:val="toc 6"/>
    <w:basedOn w:val="Normal"/>
    <w:next w:val="Normal"/>
    <w:autoRedefine/>
    <w:semiHidden/>
    <w:rsid w:val="006C15A5"/>
    <w:pPr>
      <w:ind w:left="1100"/>
      <w:jc w:val="left"/>
    </w:pPr>
    <w:rPr>
      <w:sz w:val="18"/>
      <w:szCs w:val="18"/>
    </w:rPr>
  </w:style>
  <w:style w:type="paragraph" w:styleId="TM7">
    <w:name w:val="toc 7"/>
    <w:basedOn w:val="Normal"/>
    <w:next w:val="Normal"/>
    <w:autoRedefine/>
    <w:semiHidden/>
    <w:rsid w:val="006C15A5"/>
    <w:pPr>
      <w:ind w:left="1320"/>
      <w:jc w:val="left"/>
    </w:pPr>
    <w:rPr>
      <w:sz w:val="18"/>
      <w:szCs w:val="18"/>
    </w:rPr>
  </w:style>
  <w:style w:type="paragraph" w:styleId="TM8">
    <w:name w:val="toc 8"/>
    <w:basedOn w:val="Normal"/>
    <w:next w:val="Normal"/>
    <w:autoRedefine/>
    <w:semiHidden/>
    <w:rsid w:val="006C15A5"/>
    <w:pPr>
      <w:ind w:left="1540"/>
      <w:jc w:val="left"/>
    </w:pPr>
    <w:rPr>
      <w:sz w:val="18"/>
      <w:szCs w:val="18"/>
    </w:rPr>
  </w:style>
  <w:style w:type="paragraph" w:styleId="TM9">
    <w:name w:val="toc 9"/>
    <w:basedOn w:val="Normal"/>
    <w:next w:val="Normal"/>
    <w:autoRedefine/>
    <w:semiHidden/>
    <w:rsid w:val="006C15A5"/>
    <w:pPr>
      <w:ind w:left="1760"/>
      <w:jc w:val="left"/>
    </w:pPr>
    <w:rPr>
      <w:sz w:val="18"/>
      <w:szCs w:val="18"/>
    </w:rPr>
  </w:style>
  <w:style w:type="character" w:styleId="Lienhypertexte">
    <w:name w:val="Hyperlink"/>
    <w:rsid w:val="006C15A5"/>
    <w:rPr>
      <w:color w:val="0000FF"/>
      <w:u w:val="single"/>
    </w:rPr>
  </w:style>
  <w:style w:type="paragraph" w:customStyle="1" w:styleId="Nomdudocument">
    <w:name w:val="Nom du document"/>
    <w:basedOn w:val="Normal"/>
    <w:rsid w:val="001E2B14"/>
    <w:pPr>
      <w:spacing w:before="240"/>
      <w:jc w:val="center"/>
    </w:pPr>
    <w:rPr>
      <w:b/>
      <w:bCs/>
      <w:caps/>
      <w:sz w:val="28"/>
      <w:szCs w:val="28"/>
      <w:u w:val="single"/>
    </w:rPr>
  </w:style>
  <w:style w:type="paragraph" w:customStyle="1" w:styleId="sommaire">
    <w:name w:val="sommaire"/>
    <w:basedOn w:val="Normal"/>
    <w:rsid w:val="00E240F3"/>
    <w:pPr>
      <w:spacing w:before="60"/>
      <w:jc w:val="center"/>
    </w:pPr>
    <w:rPr>
      <w:b/>
      <w:bCs/>
      <w:smallCaps/>
      <w:sz w:val="28"/>
      <w:szCs w:val="20"/>
    </w:rPr>
  </w:style>
  <w:style w:type="paragraph" w:customStyle="1" w:styleId="StyleAvecpuces">
    <w:name w:val="Style Avec puces"/>
    <w:basedOn w:val="Normal"/>
    <w:link w:val="StyleAvecpucesCar"/>
    <w:rsid w:val="00BF1ACB"/>
    <w:pPr>
      <w:numPr>
        <w:numId w:val="3"/>
      </w:numPr>
      <w:spacing w:before="0"/>
    </w:pPr>
  </w:style>
  <w:style w:type="paragraph" w:customStyle="1" w:styleId="StyleAvecpuces1">
    <w:name w:val="Style Avec puces1"/>
    <w:basedOn w:val="Normal"/>
    <w:rsid w:val="00BF1ACB"/>
    <w:pPr>
      <w:numPr>
        <w:ilvl w:val="1"/>
        <w:numId w:val="2"/>
      </w:numPr>
      <w:tabs>
        <w:tab w:val="clear" w:pos="1440"/>
        <w:tab w:val="num" w:pos="1048"/>
      </w:tabs>
      <w:spacing w:before="0"/>
      <w:ind w:left="1434" w:hanging="357"/>
    </w:pPr>
  </w:style>
  <w:style w:type="paragraph" w:customStyle="1" w:styleId="StyleAvecpuces2">
    <w:name w:val="Style Avec puces2"/>
    <w:basedOn w:val="StyleAvecpuces1"/>
    <w:rsid w:val="00EA6163"/>
    <w:pPr>
      <w:numPr>
        <w:ilvl w:val="2"/>
      </w:numPr>
    </w:pPr>
  </w:style>
  <w:style w:type="paragraph" w:styleId="Corpsdetexte2">
    <w:name w:val="Body Text 2"/>
    <w:basedOn w:val="Normal"/>
    <w:rsid w:val="001A54FA"/>
    <w:pPr>
      <w:spacing w:before="0" w:line="240" w:lineRule="exact"/>
    </w:pPr>
    <w:rPr>
      <w:rFonts w:ascii="Arial" w:hAnsi="Arial"/>
      <w:sz w:val="20"/>
      <w:szCs w:val="20"/>
    </w:rPr>
  </w:style>
  <w:style w:type="paragraph" w:styleId="Retraitcorpsdetexte2">
    <w:name w:val="Body Text Indent 2"/>
    <w:basedOn w:val="Normal"/>
    <w:rsid w:val="001A54FA"/>
    <w:pPr>
      <w:spacing w:before="0" w:line="240" w:lineRule="exact"/>
      <w:ind w:left="851"/>
    </w:pPr>
    <w:rPr>
      <w:sz w:val="20"/>
      <w:szCs w:val="20"/>
    </w:rPr>
  </w:style>
  <w:style w:type="paragraph" w:styleId="Retraitcorpsdetexte">
    <w:name w:val="Body Text Indent"/>
    <w:basedOn w:val="Normal"/>
    <w:rsid w:val="00194C43"/>
    <w:pPr>
      <w:spacing w:after="120"/>
      <w:ind w:left="283"/>
    </w:pPr>
  </w:style>
  <w:style w:type="paragraph" w:customStyle="1" w:styleId="Corpsdetexte31">
    <w:name w:val="Corps de texte 31"/>
    <w:basedOn w:val="Normal"/>
    <w:rsid w:val="00194C43"/>
    <w:pPr>
      <w:spacing w:before="0" w:line="240" w:lineRule="exact"/>
    </w:pPr>
    <w:rPr>
      <w:rFonts w:ascii="Arial" w:hAnsi="Arial"/>
      <w:sz w:val="20"/>
      <w:szCs w:val="20"/>
    </w:rPr>
  </w:style>
  <w:style w:type="character" w:customStyle="1" w:styleId="Titre3Car">
    <w:name w:val="Titre 3 Car"/>
    <w:link w:val="Titre3"/>
    <w:rsid w:val="00A17D86"/>
    <w:rPr>
      <w:rFonts w:cs="Arial"/>
      <w:bCs/>
      <w:sz w:val="22"/>
      <w:szCs w:val="22"/>
      <w:u w:val="single"/>
      <w:lang w:val="fr-FR" w:eastAsia="fr-FR" w:bidi="ar-SA"/>
    </w:rPr>
  </w:style>
  <w:style w:type="character" w:styleId="lev">
    <w:name w:val="Strong"/>
    <w:qFormat/>
    <w:rsid w:val="00357AD4"/>
    <w:rPr>
      <w:b/>
      <w:bCs/>
    </w:rPr>
  </w:style>
  <w:style w:type="paragraph" w:styleId="Textedebulles">
    <w:name w:val="Balloon Text"/>
    <w:basedOn w:val="Normal"/>
    <w:link w:val="TextedebullesCar"/>
    <w:rsid w:val="00882154"/>
    <w:pPr>
      <w:spacing w:before="0"/>
    </w:pPr>
    <w:rPr>
      <w:rFonts w:ascii="Tahoma" w:hAnsi="Tahoma" w:cs="Tahoma"/>
      <w:sz w:val="16"/>
      <w:szCs w:val="16"/>
    </w:rPr>
  </w:style>
  <w:style w:type="character" w:customStyle="1" w:styleId="TextedebullesCar">
    <w:name w:val="Texte de bulles Car"/>
    <w:link w:val="Textedebulles"/>
    <w:rsid w:val="00882154"/>
    <w:rPr>
      <w:rFonts w:ascii="Tahoma" w:hAnsi="Tahoma" w:cs="Tahoma"/>
      <w:sz w:val="16"/>
      <w:szCs w:val="16"/>
    </w:rPr>
  </w:style>
  <w:style w:type="paragraph" w:customStyle="1" w:styleId="puce">
    <w:name w:val="puce"/>
    <w:basedOn w:val="StyleAvecpuces"/>
    <w:link w:val="puceCar"/>
    <w:qFormat/>
    <w:rsid w:val="00882154"/>
  </w:style>
  <w:style w:type="character" w:customStyle="1" w:styleId="StyleAvecpucesCar">
    <w:name w:val="Style Avec puces Car"/>
    <w:link w:val="StyleAvecpuces"/>
    <w:rsid w:val="00882154"/>
    <w:rPr>
      <w:sz w:val="24"/>
      <w:szCs w:val="24"/>
    </w:rPr>
  </w:style>
  <w:style w:type="character" w:customStyle="1" w:styleId="puceCar">
    <w:name w:val="puce Car"/>
    <w:basedOn w:val="StyleAvecpucesCar"/>
    <w:link w:val="puce"/>
    <w:rsid w:val="00882154"/>
    <w:rPr>
      <w:sz w:val="24"/>
      <w:szCs w:val="24"/>
    </w:rPr>
  </w:style>
  <w:style w:type="paragraph" w:styleId="Paragraphedeliste">
    <w:name w:val="List Paragraph"/>
    <w:basedOn w:val="Normal"/>
    <w:uiPriority w:val="34"/>
    <w:qFormat/>
    <w:rsid w:val="00030C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76579">
      <w:bodyDiv w:val="1"/>
      <w:marLeft w:val="0"/>
      <w:marRight w:val="0"/>
      <w:marTop w:val="0"/>
      <w:marBottom w:val="0"/>
      <w:divBdr>
        <w:top w:val="none" w:sz="0" w:space="0" w:color="auto"/>
        <w:left w:val="none" w:sz="0" w:space="0" w:color="auto"/>
        <w:bottom w:val="none" w:sz="0" w:space="0" w:color="auto"/>
        <w:right w:val="none" w:sz="0" w:space="0" w:color="auto"/>
      </w:divBdr>
    </w:div>
    <w:div w:id="313336526">
      <w:bodyDiv w:val="1"/>
      <w:marLeft w:val="0"/>
      <w:marRight w:val="0"/>
      <w:marTop w:val="0"/>
      <w:marBottom w:val="0"/>
      <w:divBdr>
        <w:top w:val="none" w:sz="0" w:space="0" w:color="auto"/>
        <w:left w:val="none" w:sz="0" w:space="0" w:color="auto"/>
        <w:bottom w:val="none" w:sz="0" w:space="0" w:color="auto"/>
        <w:right w:val="none" w:sz="0" w:space="0" w:color="auto"/>
      </w:divBdr>
    </w:div>
    <w:div w:id="664362674">
      <w:bodyDiv w:val="1"/>
      <w:marLeft w:val="0"/>
      <w:marRight w:val="0"/>
      <w:marTop w:val="0"/>
      <w:marBottom w:val="0"/>
      <w:divBdr>
        <w:top w:val="none" w:sz="0" w:space="0" w:color="auto"/>
        <w:left w:val="none" w:sz="0" w:space="0" w:color="auto"/>
        <w:bottom w:val="none" w:sz="0" w:space="0" w:color="auto"/>
        <w:right w:val="none" w:sz="0" w:space="0" w:color="auto"/>
      </w:divBdr>
    </w:div>
    <w:div w:id="687103725">
      <w:bodyDiv w:val="1"/>
      <w:marLeft w:val="0"/>
      <w:marRight w:val="0"/>
      <w:marTop w:val="0"/>
      <w:marBottom w:val="0"/>
      <w:divBdr>
        <w:top w:val="none" w:sz="0" w:space="0" w:color="auto"/>
        <w:left w:val="none" w:sz="0" w:space="0" w:color="auto"/>
        <w:bottom w:val="none" w:sz="0" w:space="0" w:color="auto"/>
        <w:right w:val="none" w:sz="0" w:space="0" w:color="auto"/>
      </w:divBdr>
    </w:div>
    <w:div w:id="1029912964">
      <w:bodyDiv w:val="1"/>
      <w:marLeft w:val="0"/>
      <w:marRight w:val="0"/>
      <w:marTop w:val="0"/>
      <w:marBottom w:val="0"/>
      <w:divBdr>
        <w:top w:val="none" w:sz="0" w:space="0" w:color="auto"/>
        <w:left w:val="none" w:sz="0" w:space="0" w:color="auto"/>
        <w:bottom w:val="none" w:sz="0" w:space="0" w:color="auto"/>
        <w:right w:val="none" w:sz="0" w:space="0" w:color="auto"/>
      </w:divBdr>
    </w:div>
    <w:div w:id="1378965043">
      <w:bodyDiv w:val="1"/>
      <w:marLeft w:val="0"/>
      <w:marRight w:val="0"/>
      <w:marTop w:val="0"/>
      <w:marBottom w:val="0"/>
      <w:divBdr>
        <w:top w:val="none" w:sz="0" w:space="0" w:color="auto"/>
        <w:left w:val="none" w:sz="0" w:space="0" w:color="auto"/>
        <w:bottom w:val="none" w:sz="0" w:space="0" w:color="auto"/>
        <w:right w:val="none" w:sz="0" w:space="0" w:color="auto"/>
      </w:divBdr>
    </w:div>
    <w:div w:id="211624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FICHE_1_-_Annexe_1_modèle_suivi_décisions_Maire_compétences_CM</Template>
  <TotalTime>0</TotalTime>
  <Pages>9</Pages>
  <Words>1587</Words>
  <Characters>8729</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Doc</vt:lpstr>
    </vt:vector>
  </TitlesOfParts>
  <Company>spcpf</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dc:title>
  <dc:subject/>
  <dc:creator>Reva Tetuanui</dc:creator>
  <cp:keywords/>
  <dc:description/>
  <cp:lastModifiedBy>Laurence CUCHEVAL</cp:lastModifiedBy>
  <cp:revision>2</cp:revision>
  <cp:lastPrinted>2010-09-20T21:04:00Z</cp:lastPrinted>
  <dcterms:created xsi:type="dcterms:W3CDTF">2020-04-25T01:07:00Z</dcterms:created>
  <dcterms:modified xsi:type="dcterms:W3CDTF">2020-04-25T01:07:00Z</dcterms:modified>
</cp:coreProperties>
</file>